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8C28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71F86F6B" w14:textId="77777777" w:rsidR="00047218" w:rsidRDefault="00047218" w:rsidP="00047218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4BD71" wp14:editId="29448034">
            <wp:simplePos x="0" y="0"/>
            <wp:positionH relativeFrom="column">
              <wp:posOffset>542925</wp:posOffset>
            </wp:positionH>
            <wp:positionV relativeFrom="paragraph">
              <wp:posOffset>123825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ABB068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 xml:space="preserve"> REPUBLIKA HRVATSKA</w:t>
      </w:r>
    </w:p>
    <w:p w14:paraId="379B6F5B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>LIČKO-SENJSKA ŽUPANIJA</w:t>
      </w:r>
    </w:p>
    <w:p w14:paraId="610BCD46" w14:textId="77777777" w:rsidR="00E57746" w:rsidRPr="00E57746" w:rsidRDefault="00E57746" w:rsidP="00DB225D">
      <w:pPr>
        <w:rPr>
          <w:rFonts w:ascii="Times New Roman" w:hAnsi="Times New Roman"/>
          <w:b/>
          <w:sz w:val="24"/>
          <w:szCs w:val="24"/>
        </w:rPr>
      </w:pPr>
      <w:r w:rsidRPr="00E57746">
        <w:rPr>
          <w:rFonts w:ascii="Times New Roman" w:hAnsi="Times New Roman"/>
          <w:b/>
          <w:sz w:val="24"/>
          <w:szCs w:val="24"/>
          <w:lang w:val="hr"/>
        </w:rPr>
        <w:t xml:space="preserve">       OPĆINA UDBINA</w:t>
      </w:r>
    </w:p>
    <w:p w14:paraId="1CCEE0C1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47911C49" w14:textId="4EF2ADED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  <w:r w:rsidRPr="00E57746">
        <w:rPr>
          <w:rFonts w:ascii="Times New Roman" w:hAnsi="Times New Roman"/>
          <w:bCs/>
          <w:sz w:val="24"/>
          <w:szCs w:val="24"/>
          <w:lang w:val="hr"/>
        </w:rPr>
        <w:t>KLASA:</w:t>
      </w:r>
      <w:r w:rsidR="00617EC8">
        <w:rPr>
          <w:rFonts w:ascii="Times New Roman" w:hAnsi="Times New Roman"/>
          <w:bCs/>
          <w:sz w:val="24"/>
          <w:szCs w:val="24"/>
          <w:lang w:val="hr"/>
        </w:rPr>
        <w:t xml:space="preserve"> 350-02/21-02/02</w:t>
      </w:r>
    </w:p>
    <w:p w14:paraId="24F703FF" w14:textId="4239C11B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  <w:r w:rsidRPr="00E57746">
        <w:rPr>
          <w:rFonts w:ascii="Times New Roman" w:hAnsi="Times New Roman"/>
          <w:bCs/>
          <w:sz w:val="24"/>
          <w:szCs w:val="24"/>
          <w:lang w:val="hr"/>
        </w:rPr>
        <w:t>URBROJ:</w:t>
      </w:r>
      <w:r w:rsidR="00617EC8">
        <w:rPr>
          <w:rFonts w:ascii="Times New Roman" w:hAnsi="Times New Roman"/>
          <w:bCs/>
          <w:sz w:val="24"/>
          <w:szCs w:val="24"/>
          <w:lang w:val="hr"/>
        </w:rPr>
        <w:t xml:space="preserve"> 2125/12-01-21-30</w:t>
      </w:r>
    </w:p>
    <w:p w14:paraId="3361218F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  <w:r w:rsidRPr="00E57746">
        <w:rPr>
          <w:rFonts w:ascii="Times New Roman" w:hAnsi="Times New Roman"/>
          <w:bCs/>
          <w:sz w:val="24"/>
          <w:szCs w:val="24"/>
          <w:lang w:val="hr"/>
        </w:rPr>
        <w:t>U Udbini, 10.09.2021.</w:t>
      </w:r>
    </w:p>
    <w:p w14:paraId="30512F36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358CF04D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7AEB90F6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3A252926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3EA87357" w14:textId="019932EB" w:rsidR="00E57746" w:rsidRPr="00E57746" w:rsidRDefault="00E57746" w:rsidP="00E57746">
      <w:pPr>
        <w:pStyle w:val="Odlomakpopisa"/>
        <w:ind w:left="4608"/>
        <w:rPr>
          <w:b/>
        </w:rPr>
      </w:pPr>
      <w:r w:rsidRPr="00E57746">
        <w:rPr>
          <w:b/>
          <w:lang w:val="hr"/>
        </w:rPr>
        <w:t>OPĆINSKO VIJEĆE OPĆINE UDBINA</w:t>
      </w:r>
    </w:p>
    <w:p w14:paraId="5F5DB6F5" w14:textId="77777777" w:rsidR="00E57746" w:rsidRPr="00E57746" w:rsidRDefault="00E57746" w:rsidP="00DB225D">
      <w:pPr>
        <w:rPr>
          <w:rFonts w:ascii="Times New Roman" w:hAnsi="Times New Roman"/>
          <w:b/>
          <w:sz w:val="24"/>
          <w:szCs w:val="24"/>
        </w:rPr>
      </w:pPr>
    </w:p>
    <w:p w14:paraId="2940B37D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32329E20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</w:p>
    <w:p w14:paraId="5AE8F1B0" w14:textId="77777777" w:rsidR="00E57746" w:rsidRPr="00E57746" w:rsidRDefault="00E57746" w:rsidP="00DB225D">
      <w:pPr>
        <w:rPr>
          <w:rFonts w:ascii="Times New Roman" w:hAnsi="Times New Roman"/>
          <w:bCs/>
          <w:sz w:val="24"/>
          <w:szCs w:val="24"/>
        </w:rPr>
      </w:pPr>
      <w:r w:rsidRPr="00E57746">
        <w:rPr>
          <w:rFonts w:ascii="Times New Roman" w:hAnsi="Times New Roman"/>
          <w:bCs/>
          <w:sz w:val="24"/>
          <w:szCs w:val="24"/>
          <w:lang w:val="hr"/>
        </w:rPr>
        <w:t>PREDMET: Odluka o donošenju IV. Izmjena i dopuna Prostornog plana uređenja općine Udbina</w:t>
      </w:r>
    </w:p>
    <w:p w14:paraId="358CD264" w14:textId="6B3B2E30" w:rsidR="00E57746" w:rsidRPr="00E57746" w:rsidRDefault="00E57746" w:rsidP="00E57746">
      <w:pPr>
        <w:pStyle w:val="Odlomakpopisa"/>
        <w:numPr>
          <w:ilvl w:val="0"/>
          <w:numId w:val="14"/>
        </w:numPr>
        <w:rPr>
          <w:bCs/>
        </w:rPr>
      </w:pPr>
      <w:r w:rsidRPr="00E57746">
        <w:rPr>
          <w:bCs/>
          <w:lang w:val="hr"/>
        </w:rPr>
        <w:t>na razmatranje i donošenje</w:t>
      </w:r>
      <w:r w:rsidR="000C40DC">
        <w:rPr>
          <w:bCs/>
          <w:lang w:val="hr"/>
        </w:rPr>
        <w:t xml:space="preserve">, </w:t>
      </w:r>
      <w:r w:rsidRPr="00E57746">
        <w:rPr>
          <w:bCs/>
          <w:lang w:val="hr"/>
        </w:rPr>
        <w:t xml:space="preserve">dostavlja se </w:t>
      </w:r>
    </w:p>
    <w:p w14:paraId="76701DEB" w14:textId="77777777" w:rsidR="00E57746" w:rsidRPr="00E57746" w:rsidRDefault="00E57746" w:rsidP="00DB225D">
      <w:pPr>
        <w:rPr>
          <w:rFonts w:ascii="Times New Roman" w:hAnsi="Times New Roman"/>
          <w:b/>
          <w:sz w:val="24"/>
          <w:szCs w:val="24"/>
        </w:rPr>
      </w:pPr>
    </w:p>
    <w:p w14:paraId="4638A72C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ab/>
        <w:t>Na temelju čl. 54. Statuta Općine Udbina („Županijski glasnik“ Ličko-senjske županije br. 3/21) prosljeđujem  Općinskom vijeću Općine Udbina na razmatranje i donošenje prijedlog Odluke o donošenju IV. Izmjena i dopuna Prostornog plana uređenja Općine Udbina.</w:t>
      </w:r>
    </w:p>
    <w:p w14:paraId="067224EB" w14:textId="0769BAAA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ab/>
        <w:t xml:space="preserve">Cjelovita dokumentacija donošenja IV. izmjena i dopuna Prostornog plana uređenja općine Udbina dostupna je web stranici Općine Udbina </w:t>
      </w:r>
      <w:hyperlink r:id="rId8" w:history="1">
        <w:r w:rsidRPr="00E57746">
          <w:rPr>
            <w:rStyle w:val="Hiperveza"/>
            <w:rFonts w:ascii="Times New Roman" w:hAnsi="Times New Roman"/>
            <w:sz w:val="24"/>
            <w:szCs w:val="24"/>
            <w:lang w:val="hr"/>
          </w:rPr>
          <w:t>www.udbina.hr</w:t>
        </w:r>
      </w:hyperlink>
      <w:r w:rsidRPr="00E57746">
        <w:rPr>
          <w:rFonts w:ascii="Times New Roman" w:hAnsi="Times New Roman"/>
          <w:sz w:val="24"/>
          <w:szCs w:val="24"/>
          <w:lang w:val="hr"/>
        </w:rPr>
        <w:t xml:space="preserve"> (</w:t>
      </w:r>
      <w:r w:rsidR="000C40DC">
        <w:rPr>
          <w:rFonts w:ascii="Times New Roman" w:hAnsi="Times New Roman"/>
          <w:sz w:val="24"/>
          <w:szCs w:val="24"/>
          <w:lang w:val="hr"/>
        </w:rPr>
        <w:t xml:space="preserve">uz </w:t>
      </w:r>
      <w:r>
        <w:rPr>
          <w:rFonts w:ascii="Times New Roman" w:hAnsi="Times New Roman"/>
          <w:sz w:val="24"/>
          <w:szCs w:val="24"/>
          <w:lang w:val="hr"/>
        </w:rPr>
        <w:t>saziv</w:t>
      </w:r>
      <w:r w:rsidRPr="00E57746">
        <w:rPr>
          <w:rFonts w:ascii="Times New Roman" w:hAnsi="Times New Roman"/>
          <w:sz w:val="24"/>
          <w:szCs w:val="24"/>
          <w:lang w:val="hr"/>
        </w:rPr>
        <w:t xml:space="preserve">  2. redovn</w:t>
      </w:r>
      <w:r>
        <w:rPr>
          <w:rFonts w:ascii="Times New Roman" w:hAnsi="Times New Roman"/>
          <w:sz w:val="24"/>
          <w:szCs w:val="24"/>
          <w:lang w:val="hr"/>
        </w:rPr>
        <w:t>e</w:t>
      </w:r>
      <w:r w:rsidRPr="00E57746">
        <w:rPr>
          <w:rFonts w:ascii="Times New Roman" w:hAnsi="Times New Roman"/>
          <w:sz w:val="24"/>
          <w:szCs w:val="24"/>
          <w:lang w:val="hr"/>
        </w:rPr>
        <w:t xml:space="preserve">  sjednice Općinskog vijeća).</w:t>
      </w:r>
    </w:p>
    <w:p w14:paraId="63FF0E5B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4AD6A1BC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ab/>
        <w:t>S poštovanjem,</w:t>
      </w:r>
    </w:p>
    <w:p w14:paraId="2707799F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64D197CF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57B9D23D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0EC35989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  <w:t>NAČELNIK OPĆINE</w:t>
      </w:r>
    </w:p>
    <w:p w14:paraId="774E9B68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</w:r>
      <w:r w:rsidRPr="00E57746">
        <w:rPr>
          <w:rFonts w:ascii="Times New Roman" w:hAnsi="Times New Roman"/>
          <w:sz w:val="24"/>
          <w:szCs w:val="24"/>
          <w:lang w:val="hr"/>
        </w:rPr>
        <w:tab/>
        <w:t xml:space="preserve">Josip </w:t>
      </w:r>
      <w:proofErr w:type="spellStart"/>
      <w:r w:rsidRPr="00E57746">
        <w:rPr>
          <w:rFonts w:ascii="Times New Roman" w:hAnsi="Times New Roman"/>
          <w:sz w:val="24"/>
          <w:szCs w:val="24"/>
          <w:lang w:val="hr"/>
        </w:rPr>
        <w:t>Seuček</w:t>
      </w:r>
      <w:proofErr w:type="spellEnd"/>
      <w:r w:rsidRPr="00E57746">
        <w:rPr>
          <w:rFonts w:ascii="Times New Roman" w:hAnsi="Times New Roman"/>
          <w:sz w:val="24"/>
          <w:szCs w:val="24"/>
          <w:lang w:val="hr"/>
        </w:rPr>
        <w:t>, mag. Ing.</w:t>
      </w:r>
    </w:p>
    <w:p w14:paraId="1DACDF4B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0BFEF320" w14:textId="77777777" w:rsidR="00E57746" w:rsidRPr="00E57746" w:rsidRDefault="00E57746" w:rsidP="00DB225D">
      <w:pPr>
        <w:rPr>
          <w:rFonts w:ascii="Times New Roman" w:hAnsi="Times New Roman"/>
          <w:sz w:val="24"/>
          <w:szCs w:val="24"/>
        </w:rPr>
      </w:pPr>
    </w:p>
    <w:p w14:paraId="68E46389" w14:textId="77777777" w:rsidR="00047218" w:rsidRPr="004F022E" w:rsidRDefault="00047218" w:rsidP="00047218"/>
    <w:p w14:paraId="1CCB7E3A" w14:textId="77777777" w:rsidR="00047218" w:rsidRPr="004F022E" w:rsidRDefault="00047218" w:rsidP="00047218"/>
    <w:p w14:paraId="45B6296C" w14:textId="77777777" w:rsidR="00047218" w:rsidRPr="004F022E" w:rsidRDefault="00047218" w:rsidP="00047218"/>
    <w:p w14:paraId="785FF078" w14:textId="77777777" w:rsidR="00047218" w:rsidRPr="004F022E" w:rsidRDefault="00047218" w:rsidP="00047218"/>
    <w:p w14:paraId="13991C70" w14:textId="77777777" w:rsidR="00047218" w:rsidRDefault="00047218" w:rsidP="00047218">
      <w:pPr>
        <w:rPr>
          <w:rFonts w:cs="Arial"/>
          <w:szCs w:val="22"/>
        </w:rPr>
      </w:pPr>
    </w:p>
    <w:p w14:paraId="0FFE7990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36DCD9C5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28321FFA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00F46E66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6EF4C389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60A84935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0345090F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20FFE097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605AADDA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572BDE5C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728846C8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5CADF292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2F0DD424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54D3D938" w14:textId="0E5A03C2" w:rsidR="00047218" w:rsidRDefault="00047218" w:rsidP="00D02EC9">
      <w:pPr>
        <w:rPr>
          <w:rFonts w:cs="Arial"/>
          <w:sz w:val="20"/>
          <w:lang w:val="hr-HR"/>
        </w:rPr>
      </w:pPr>
    </w:p>
    <w:p w14:paraId="2FC12EA9" w14:textId="35420F10" w:rsidR="00047218" w:rsidRDefault="00047218" w:rsidP="00D02EC9">
      <w:pPr>
        <w:rPr>
          <w:rFonts w:cs="Arial"/>
          <w:sz w:val="20"/>
          <w:lang w:val="hr-HR"/>
        </w:rPr>
      </w:pPr>
    </w:p>
    <w:p w14:paraId="23F6E2A0" w14:textId="77777777" w:rsidR="00047218" w:rsidRDefault="00047218" w:rsidP="00D02EC9">
      <w:pPr>
        <w:rPr>
          <w:rFonts w:cs="Arial"/>
          <w:sz w:val="20"/>
          <w:lang w:val="hr-HR"/>
        </w:rPr>
      </w:pPr>
    </w:p>
    <w:p w14:paraId="6918C817" w14:textId="23984760" w:rsidR="00D02EC9" w:rsidRPr="00502D82" w:rsidRDefault="00502D82" w:rsidP="00D02EC9">
      <w:p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Na temelju članka 109. stavak 4.</w:t>
      </w:r>
      <w:r w:rsidR="00D02EC9" w:rsidRPr="00502D82">
        <w:rPr>
          <w:rFonts w:cs="Arial"/>
          <w:sz w:val="20"/>
          <w:lang w:val="hr-HR"/>
        </w:rPr>
        <w:t xml:space="preserve"> Zakona o prostornom uređenju (NN br. </w:t>
      </w:r>
      <w:hyperlink r:id="rId9" w:tgtFrame="_blank" w:history="1">
        <w:r w:rsidR="00D02EC9" w:rsidRPr="00502D82">
          <w:rPr>
            <w:rStyle w:val="Hiperveza"/>
            <w:rFonts w:cs="Arial"/>
            <w:color w:val="auto"/>
            <w:sz w:val="20"/>
            <w:u w:val="none"/>
            <w:lang w:val="hr-HR"/>
          </w:rPr>
          <w:t>153/13</w:t>
        </w:r>
      </w:hyperlink>
      <w:r w:rsidR="00D02EC9" w:rsidRPr="00502D82">
        <w:rPr>
          <w:rFonts w:cs="Arial"/>
          <w:sz w:val="20"/>
          <w:lang w:val="hr-HR"/>
        </w:rPr>
        <w:t xml:space="preserve">, </w:t>
      </w:r>
      <w:hyperlink r:id="rId10" w:tgtFrame="_blank" w:history="1">
        <w:r w:rsidR="00D02EC9" w:rsidRPr="00502D82">
          <w:rPr>
            <w:rStyle w:val="Hiperveza"/>
            <w:rFonts w:cs="Arial"/>
            <w:color w:val="auto"/>
            <w:sz w:val="20"/>
            <w:u w:val="none"/>
            <w:lang w:val="hr-HR"/>
          </w:rPr>
          <w:t>65/17</w:t>
        </w:r>
      </w:hyperlink>
      <w:r w:rsidR="00D02EC9" w:rsidRPr="00502D82">
        <w:rPr>
          <w:rFonts w:cs="Arial"/>
          <w:sz w:val="20"/>
          <w:lang w:val="hr-HR"/>
        </w:rPr>
        <w:t xml:space="preserve">, </w:t>
      </w:r>
      <w:hyperlink r:id="rId11" w:tgtFrame="_blank" w:history="1">
        <w:r w:rsidR="00D02EC9" w:rsidRPr="00502D82">
          <w:rPr>
            <w:rStyle w:val="Hiperveza"/>
            <w:rFonts w:cs="Arial"/>
            <w:color w:val="auto"/>
            <w:sz w:val="20"/>
            <w:u w:val="none"/>
            <w:lang w:val="hr-HR"/>
          </w:rPr>
          <w:t>114/18</w:t>
        </w:r>
      </w:hyperlink>
      <w:r w:rsidR="00D02EC9" w:rsidRPr="00502D82">
        <w:rPr>
          <w:rFonts w:cs="Arial"/>
          <w:sz w:val="20"/>
          <w:lang w:val="hr-HR"/>
        </w:rPr>
        <w:t xml:space="preserve">, </w:t>
      </w:r>
      <w:hyperlink r:id="rId12" w:history="1">
        <w:r w:rsidR="00D02EC9" w:rsidRPr="00502D82">
          <w:rPr>
            <w:rStyle w:val="Hiperveza"/>
            <w:rFonts w:cs="Arial"/>
            <w:color w:val="auto"/>
            <w:sz w:val="20"/>
            <w:u w:val="none"/>
            <w:lang w:val="hr-HR"/>
          </w:rPr>
          <w:t>39/19</w:t>
        </w:r>
      </w:hyperlink>
      <w:r w:rsidR="00D02EC9" w:rsidRPr="00502D82">
        <w:rPr>
          <w:rFonts w:cs="Arial"/>
          <w:sz w:val="20"/>
          <w:lang w:val="hr-HR"/>
        </w:rPr>
        <w:t xml:space="preserve">, </w:t>
      </w:r>
      <w:hyperlink r:id="rId13" w:history="1">
        <w:r w:rsidR="00D02EC9" w:rsidRPr="00502D82">
          <w:rPr>
            <w:rStyle w:val="Hiperveza"/>
            <w:rFonts w:cs="Arial"/>
            <w:color w:val="auto"/>
            <w:sz w:val="20"/>
            <w:u w:val="none"/>
            <w:lang w:val="hr-HR"/>
          </w:rPr>
          <w:t>98/19</w:t>
        </w:r>
      </w:hyperlink>
      <w:r w:rsidR="00D02EC9" w:rsidRPr="00502D82">
        <w:rPr>
          <w:rFonts w:cs="Arial"/>
          <w:sz w:val="20"/>
          <w:lang w:val="hr-HR"/>
        </w:rPr>
        <w:t>)</w:t>
      </w:r>
      <w:r w:rsidR="00D02EC9" w:rsidRPr="00502D82">
        <w:rPr>
          <w:rFonts w:cs="Arial"/>
          <w:bCs/>
          <w:iCs/>
          <w:sz w:val="20"/>
          <w:lang w:val="hr-HR"/>
        </w:rPr>
        <w:t>, te</w:t>
      </w:r>
      <w:r w:rsidR="00D02EC9" w:rsidRPr="00502D82">
        <w:rPr>
          <w:rFonts w:cs="Arial"/>
          <w:b/>
          <w:bCs/>
          <w:iCs/>
          <w:sz w:val="20"/>
          <w:lang w:val="hr-HR"/>
        </w:rPr>
        <w:t xml:space="preserve"> </w:t>
      </w:r>
      <w:r w:rsidR="00D02EC9" w:rsidRPr="00502D82">
        <w:rPr>
          <w:rFonts w:cs="Arial"/>
          <w:sz w:val="20"/>
          <w:lang w:val="hr-HR"/>
        </w:rPr>
        <w:t xml:space="preserve">članka </w:t>
      </w:r>
      <w:r w:rsidR="007F4D44" w:rsidRPr="00502D82">
        <w:rPr>
          <w:rFonts w:cs="Arial"/>
          <w:sz w:val="20"/>
          <w:lang w:val="hr-HR"/>
        </w:rPr>
        <w:t>31</w:t>
      </w:r>
      <w:r w:rsidR="00D02EC9" w:rsidRPr="00502D82">
        <w:rPr>
          <w:rFonts w:cs="Arial"/>
          <w:sz w:val="20"/>
          <w:lang w:val="hr-HR"/>
        </w:rPr>
        <w:t>. Statuta Općine Udbina (Županijski glasnik Ličko-senjske županije br.</w:t>
      </w:r>
      <w:r w:rsidR="00D02EC9" w:rsidRPr="00502D82">
        <w:rPr>
          <w:rFonts w:cs="Arial"/>
          <w:color w:val="FF0000"/>
          <w:sz w:val="20"/>
          <w:lang w:val="hr-HR"/>
        </w:rPr>
        <w:t xml:space="preserve"> </w:t>
      </w:r>
      <w:r w:rsidR="00D02EC9" w:rsidRPr="00502D82">
        <w:rPr>
          <w:rFonts w:cs="Arial"/>
          <w:sz w:val="20"/>
          <w:lang w:val="hr-HR"/>
        </w:rPr>
        <w:t>0</w:t>
      </w:r>
      <w:r w:rsidR="0035217E" w:rsidRPr="00502D82">
        <w:rPr>
          <w:rFonts w:cs="Arial"/>
          <w:sz w:val="20"/>
          <w:lang w:val="hr-HR"/>
        </w:rPr>
        <w:t>3</w:t>
      </w:r>
      <w:r w:rsidR="00D02EC9" w:rsidRPr="00502D82">
        <w:rPr>
          <w:rFonts w:cs="Arial"/>
          <w:sz w:val="20"/>
          <w:lang w:val="hr-HR"/>
        </w:rPr>
        <w:t>/</w:t>
      </w:r>
      <w:r w:rsidR="0035217E" w:rsidRPr="00502D82">
        <w:rPr>
          <w:rFonts w:cs="Arial"/>
          <w:sz w:val="20"/>
          <w:lang w:val="hr-HR"/>
        </w:rPr>
        <w:t>21</w:t>
      </w:r>
      <w:r w:rsidR="00D02EC9" w:rsidRPr="00502D82">
        <w:rPr>
          <w:rFonts w:cs="Arial"/>
          <w:sz w:val="20"/>
          <w:lang w:val="hr-HR"/>
        </w:rPr>
        <w:t xml:space="preserve">), Općinsko vijeće Općine Udbina na </w:t>
      </w:r>
      <w:r w:rsidR="00D02EC9" w:rsidRPr="00502D82">
        <w:rPr>
          <w:rFonts w:cs="Arial"/>
          <w:color w:val="FF0000"/>
          <w:sz w:val="20"/>
          <w:lang w:val="hr-HR"/>
        </w:rPr>
        <w:t>xx</w:t>
      </w:r>
      <w:r w:rsidR="00D02EC9" w:rsidRPr="00502D82">
        <w:rPr>
          <w:rFonts w:cs="Arial"/>
          <w:sz w:val="20"/>
          <w:lang w:val="hr-HR"/>
        </w:rPr>
        <w:t xml:space="preserve">. </w:t>
      </w:r>
      <w:r w:rsidRPr="00502D82">
        <w:rPr>
          <w:rFonts w:cs="Arial"/>
          <w:sz w:val="20"/>
          <w:lang w:val="hr-HR"/>
        </w:rPr>
        <w:t xml:space="preserve">redovnoj </w:t>
      </w:r>
      <w:r w:rsidR="00D02EC9" w:rsidRPr="00502D82">
        <w:rPr>
          <w:rFonts w:cs="Arial"/>
          <w:sz w:val="20"/>
          <w:lang w:val="hr-HR"/>
        </w:rPr>
        <w:t>sjednici održanoj</w:t>
      </w:r>
      <w:r w:rsidRPr="00502D82">
        <w:rPr>
          <w:rFonts w:cs="Arial"/>
          <w:sz w:val="20"/>
          <w:lang w:val="hr-HR"/>
        </w:rPr>
        <w:t xml:space="preserve"> dana</w:t>
      </w:r>
      <w:r w:rsidR="00D02EC9" w:rsidRPr="00502D82">
        <w:rPr>
          <w:rFonts w:cs="Arial"/>
          <w:sz w:val="20"/>
          <w:lang w:val="hr-HR"/>
        </w:rPr>
        <w:t xml:space="preserve"> </w:t>
      </w:r>
      <w:r w:rsidR="00D02EC9" w:rsidRPr="00502D82">
        <w:rPr>
          <w:rFonts w:cs="Arial"/>
          <w:color w:val="FF0000"/>
          <w:sz w:val="20"/>
          <w:lang w:val="hr-HR"/>
        </w:rPr>
        <w:t>xx</w:t>
      </w:r>
      <w:r w:rsidR="00D02EC9" w:rsidRPr="00502D82">
        <w:rPr>
          <w:rFonts w:cs="Arial"/>
          <w:sz w:val="20"/>
          <w:lang w:val="hr-HR"/>
        </w:rPr>
        <w:t xml:space="preserve">  2021. godine, donosi</w:t>
      </w:r>
    </w:p>
    <w:p w14:paraId="76C11B87" w14:textId="77777777" w:rsidR="00D02EC9" w:rsidRDefault="00D02EC9" w:rsidP="00D02EC9">
      <w:pPr>
        <w:rPr>
          <w:rFonts w:cs="Arial"/>
          <w:sz w:val="20"/>
          <w:lang w:val="hr-HR"/>
        </w:rPr>
      </w:pPr>
    </w:p>
    <w:p w14:paraId="694A0FF0" w14:textId="77777777" w:rsidR="00502D82" w:rsidRPr="00B40133" w:rsidRDefault="00502D82" w:rsidP="00D02EC9">
      <w:pPr>
        <w:rPr>
          <w:rFonts w:cs="Arial"/>
          <w:sz w:val="20"/>
          <w:lang w:val="hr-HR"/>
        </w:rPr>
      </w:pPr>
    </w:p>
    <w:p w14:paraId="59525ACE" w14:textId="77777777" w:rsidR="00D02EC9" w:rsidRPr="00B40133" w:rsidRDefault="00D02EC9" w:rsidP="00D02EC9">
      <w:pPr>
        <w:pStyle w:val="Naslov1"/>
        <w:rPr>
          <w:rFonts w:ascii="Arial" w:hAnsi="Arial" w:cs="Arial"/>
          <w:iCs/>
          <w:sz w:val="20"/>
          <w:lang w:val="hr-HR"/>
        </w:rPr>
      </w:pPr>
      <w:r w:rsidRPr="00B40133">
        <w:rPr>
          <w:rFonts w:ascii="Arial" w:hAnsi="Arial" w:cs="Arial"/>
          <w:iCs/>
          <w:sz w:val="20"/>
          <w:lang w:val="hr-HR"/>
        </w:rPr>
        <w:t>O D L U K U</w:t>
      </w:r>
    </w:p>
    <w:p w14:paraId="0B7BE023" w14:textId="26AB480B" w:rsidR="00D02EC9" w:rsidRPr="00B40133" w:rsidRDefault="00D02EC9" w:rsidP="006F2FFF">
      <w:pPr>
        <w:jc w:val="center"/>
        <w:rPr>
          <w:rFonts w:cs="Arial"/>
          <w:b/>
          <w:bCs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o donošenju IV. Izmjena i dopuna Prostornog plana uređenja Općine Udbina</w:t>
      </w:r>
    </w:p>
    <w:p w14:paraId="2A524561" w14:textId="77777777" w:rsidR="00D02EC9" w:rsidRDefault="00D02EC9" w:rsidP="00D02EC9">
      <w:pPr>
        <w:pStyle w:val="Naslov1"/>
        <w:jc w:val="left"/>
        <w:rPr>
          <w:rFonts w:ascii="Arial" w:hAnsi="Arial" w:cs="Arial"/>
          <w:sz w:val="20"/>
          <w:lang w:val="hr-HR"/>
        </w:rPr>
      </w:pPr>
    </w:p>
    <w:p w14:paraId="313C6997" w14:textId="77777777" w:rsidR="00502D82" w:rsidRPr="00502D82" w:rsidRDefault="00502D82" w:rsidP="00502D82">
      <w:pPr>
        <w:rPr>
          <w:lang w:val="hr-HR" w:eastAsia="hr-HR"/>
        </w:rPr>
      </w:pPr>
    </w:p>
    <w:p w14:paraId="75AB870A" w14:textId="77777777" w:rsidR="00D02EC9" w:rsidRDefault="00D02EC9" w:rsidP="00D02EC9">
      <w:pPr>
        <w:pStyle w:val="Naslov1"/>
        <w:jc w:val="left"/>
        <w:rPr>
          <w:rFonts w:ascii="Arial" w:hAnsi="Arial" w:cs="Arial"/>
          <w:sz w:val="20"/>
          <w:lang w:val="hr-HR"/>
        </w:rPr>
      </w:pPr>
      <w:r w:rsidRPr="00B40133">
        <w:rPr>
          <w:rFonts w:ascii="Arial" w:hAnsi="Arial" w:cs="Arial"/>
          <w:sz w:val="20"/>
          <w:lang w:val="hr-HR"/>
        </w:rPr>
        <w:t xml:space="preserve">I </w:t>
      </w:r>
      <w:r w:rsidRPr="00B40133">
        <w:rPr>
          <w:rFonts w:ascii="Arial" w:hAnsi="Arial" w:cs="Arial"/>
          <w:sz w:val="20"/>
          <w:lang w:val="hr-HR"/>
        </w:rPr>
        <w:tab/>
        <w:t>OPĆE ODREDBE</w:t>
      </w:r>
    </w:p>
    <w:p w14:paraId="50688BE2" w14:textId="77777777" w:rsidR="00502D82" w:rsidRPr="00502D82" w:rsidRDefault="00502D82" w:rsidP="00502D82">
      <w:pPr>
        <w:rPr>
          <w:lang w:val="hr-HR" w:eastAsia="hr-HR"/>
        </w:rPr>
      </w:pPr>
    </w:p>
    <w:p w14:paraId="55CB43AD" w14:textId="77777777" w:rsidR="00D02EC9" w:rsidRPr="00B40133" w:rsidRDefault="00D02EC9" w:rsidP="00502D82">
      <w:pPr>
        <w:pStyle w:val="StyleNumberedItalic"/>
        <w:tabs>
          <w:tab w:val="clear" w:pos="3970"/>
        </w:tabs>
        <w:ind w:left="0"/>
        <w:rPr>
          <w:color w:val="auto"/>
          <w:sz w:val="20"/>
          <w:szCs w:val="20"/>
        </w:rPr>
      </w:pPr>
    </w:p>
    <w:p w14:paraId="71F0373C" w14:textId="77777777" w:rsidR="00D02EC9" w:rsidRPr="00B40133" w:rsidRDefault="00D02EC9" w:rsidP="00D02EC9">
      <w:pPr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 xml:space="preserve"> (1)</w:t>
      </w:r>
      <w:r w:rsidRPr="00B40133">
        <w:rPr>
          <w:rFonts w:cs="Arial"/>
          <w:sz w:val="20"/>
          <w:lang w:val="hr-HR"/>
        </w:rPr>
        <w:tab/>
        <w:t xml:space="preserve">Ovom Odlukom donose se IV izmjene i dopune Prostornog plana uređenja Općine Udbina (u daljnjem tekstu: Plan). Obuhvat Plana utvrđen je Zakonom o područjima županija, gradova i općina u Republici Hrvatskoj (NN br.86/06, 125/06,16/07, 95/08, 46/10, 145/10, </w:t>
      </w:r>
      <w:r w:rsidRPr="00ED3080">
        <w:rPr>
          <w:rFonts w:cs="Arial"/>
          <w:sz w:val="20"/>
          <w:lang w:val="hr-HR"/>
        </w:rPr>
        <w:t xml:space="preserve">37/13, 44/13, 45/13 i </w:t>
      </w:r>
      <w:r w:rsidRPr="00ED3080">
        <w:rPr>
          <w:rStyle w:val="Naglaeno"/>
          <w:rFonts w:cs="Arial"/>
          <w:b w:val="0"/>
          <w:sz w:val="20"/>
          <w:lang w:val="hr-HR"/>
        </w:rPr>
        <w:t>110/15</w:t>
      </w:r>
      <w:r w:rsidRPr="00B40133">
        <w:rPr>
          <w:rFonts w:cs="Arial"/>
          <w:sz w:val="20"/>
          <w:lang w:val="hr-HR"/>
        </w:rPr>
        <w:t>),.</w:t>
      </w:r>
    </w:p>
    <w:p w14:paraId="2783EE83" w14:textId="77777777" w:rsidR="00D02EC9" w:rsidRPr="00B40133" w:rsidRDefault="00D02EC9" w:rsidP="00D02EC9">
      <w:pPr>
        <w:rPr>
          <w:rFonts w:cs="Arial"/>
          <w:sz w:val="20"/>
          <w:lang w:val="hr-HR"/>
        </w:rPr>
      </w:pPr>
    </w:p>
    <w:p w14:paraId="0B61D8DB" w14:textId="77777777" w:rsidR="00D02EC9" w:rsidRPr="00B40133" w:rsidRDefault="00D02EC9" w:rsidP="00502D82">
      <w:pPr>
        <w:pStyle w:val="StyleNumberedItalic"/>
        <w:tabs>
          <w:tab w:val="clear" w:pos="3970"/>
        </w:tabs>
        <w:ind w:left="0"/>
        <w:rPr>
          <w:color w:val="auto"/>
          <w:sz w:val="20"/>
          <w:szCs w:val="20"/>
        </w:rPr>
      </w:pPr>
    </w:p>
    <w:p w14:paraId="43C9050D" w14:textId="77777777" w:rsidR="00D02EC9" w:rsidRPr="00ED3080" w:rsidRDefault="00D02EC9" w:rsidP="00D02EC9">
      <w:pPr>
        <w:pStyle w:val="Tekst"/>
        <w:spacing w:line="240" w:lineRule="auto"/>
        <w:rPr>
          <w:rFonts w:ascii="Arial" w:hAnsi="Arial" w:cs="Arial"/>
          <w:lang w:val="hr-HR"/>
        </w:rPr>
      </w:pPr>
      <w:r w:rsidRPr="00ED3080">
        <w:rPr>
          <w:rFonts w:ascii="Arial" w:hAnsi="Arial" w:cs="Arial"/>
          <w:lang w:val="hr-HR"/>
        </w:rPr>
        <w:t xml:space="preserve"> (1)</w:t>
      </w:r>
      <w:r w:rsidRPr="00ED3080">
        <w:rPr>
          <w:rFonts w:ascii="Arial" w:hAnsi="Arial" w:cs="Arial"/>
          <w:lang w:val="hr-HR"/>
        </w:rPr>
        <w:tab/>
        <w:t>Plan je sadržan u elaboratu I</w:t>
      </w:r>
      <w:r w:rsidRPr="00B40133">
        <w:rPr>
          <w:rFonts w:ascii="Arial" w:hAnsi="Arial" w:cs="Arial"/>
          <w:lang w:val="hr-HR"/>
        </w:rPr>
        <w:t>V</w:t>
      </w:r>
      <w:r w:rsidRPr="00ED3080">
        <w:rPr>
          <w:rFonts w:ascii="Arial" w:hAnsi="Arial" w:cs="Arial"/>
          <w:lang w:val="hr-HR"/>
        </w:rPr>
        <w:t xml:space="preserve"> izmjene i dopune Prostornog plana uređenja Općine </w:t>
      </w:r>
      <w:r w:rsidRPr="00B40133">
        <w:rPr>
          <w:rFonts w:ascii="Arial" w:hAnsi="Arial" w:cs="Arial"/>
          <w:lang w:val="hr-HR"/>
        </w:rPr>
        <w:t>Udbina</w:t>
      </w:r>
      <w:r w:rsidRPr="00ED3080">
        <w:rPr>
          <w:rFonts w:ascii="Arial" w:hAnsi="Arial" w:cs="Arial"/>
          <w:lang w:val="hr-HR"/>
        </w:rPr>
        <w:t>,</w:t>
      </w:r>
      <w:r w:rsidRPr="00B40133">
        <w:rPr>
          <w:rFonts w:ascii="Arial" w:hAnsi="Arial" w:cs="Arial"/>
          <w:lang w:val="hr-HR"/>
        </w:rPr>
        <w:t xml:space="preserve"> </w:t>
      </w:r>
      <w:r w:rsidRPr="00ED3080">
        <w:rPr>
          <w:rFonts w:ascii="Arial" w:hAnsi="Arial" w:cs="Arial"/>
          <w:lang w:val="hr-HR"/>
        </w:rPr>
        <w:t>što ih je izradio Zavod za prostorno uređenje Ličko- senjske županije, a sastoji se od:</w:t>
      </w:r>
    </w:p>
    <w:p w14:paraId="11D3A61B" w14:textId="77777777" w:rsidR="00D02EC9" w:rsidRPr="00ED3080" w:rsidRDefault="00D02EC9" w:rsidP="00D02EC9">
      <w:pPr>
        <w:pStyle w:val="Tekst"/>
        <w:rPr>
          <w:rFonts w:ascii="Arial" w:hAnsi="Arial" w:cs="Arial"/>
          <w:lang w:val="hr-HR"/>
        </w:rPr>
      </w:pPr>
    </w:p>
    <w:p w14:paraId="7F98203D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sz w:val="20"/>
          <w:lang w:val="hr-HR"/>
        </w:rPr>
        <w:fldChar w:fldCharType="begin"/>
      </w:r>
      <w:r w:rsidRPr="00B40133">
        <w:rPr>
          <w:rFonts w:cs="Arial"/>
          <w:sz w:val="20"/>
          <w:lang w:val="hr-HR"/>
        </w:rPr>
        <w:instrText xml:space="preserve"> TOC \o "1-2" \u </w:instrText>
      </w:r>
      <w:r w:rsidRPr="00B40133">
        <w:rPr>
          <w:rFonts w:cs="Arial"/>
          <w:sz w:val="20"/>
          <w:lang w:val="hr-HR"/>
        </w:rPr>
        <w:fldChar w:fldCharType="separate"/>
      </w:r>
      <w:r w:rsidRPr="00B40133">
        <w:rPr>
          <w:rFonts w:cs="Arial"/>
          <w:noProof/>
          <w:sz w:val="20"/>
          <w:lang w:val="hr-HR"/>
        </w:rPr>
        <w:t>I.</w:t>
      </w:r>
      <w:r w:rsidRPr="00B40133">
        <w:rPr>
          <w:rFonts w:cs="Arial"/>
          <w:noProof/>
          <w:sz w:val="20"/>
          <w:lang w:val="hr-HR"/>
        </w:rPr>
        <w:tab/>
        <w:t>OBRAZLOŽENJE</w:t>
      </w:r>
      <w:r w:rsidRPr="00B40133">
        <w:rPr>
          <w:rFonts w:cs="Arial"/>
          <w:noProof/>
          <w:sz w:val="20"/>
          <w:lang w:val="hr-HR"/>
        </w:rPr>
        <w:tab/>
      </w:r>
    </w:p>
    <w:p w14:paraId="0A19BA7A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noProof/>
          <w:sz w:val="20"/>
          <w:lang w:val="hr-HR"/>
        </w:rPr>
        <w:t>1.</w:t>
      </w:r>
      <w:r w:rsidRPr="00B40133">
        <w:rPr>
          <w:rFonts w:cs="Arial"/>
          <w:noProof/>
          <w:sz w:val="20"/>
          <w:lang w:val="hr-HR"/>
        </w:rPr>
        <w:tab/>
        <w:t>POLAZIŠTA</w:t>
      </w:r>
      <w:r w:rsidRPr="00B40133">
        <w:rPr>
          <w:rFonts w:cs="Arial"/>
          <w:noProof/>
          <w:sz w:val="20"/>
          <w:lang w:val="hr-HR"/>
        </w:rPr>
        <w:tab/>
      </w:r>
    </w:p>
    <w:p w14:paraId="1813869B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noProof/>
          <w:sz w:val="20"/>
          <w:lang w:val="hr-HR"/>
        </w:rPr>
        <w:t>1.1.</w:t>
      </w:r>
      <w:r w:rsidRPr="00B40133">
        <w:rPr>
          <w:rFonts w:cs="Arial"/>
          <w:noProof/>
          <w:sz w:val="20"/>
          <w:lang w:val="hr-HR"/>
        </w:rPr>
        <w:tab/>
        <w:t>UVOD</w:t>
      </w:r>
      <w:r w:rsidRPr="00B40133">
        <w:rPr>
          <w:rFonts w:cs="Arial"/>
          <w:noProof/>
          <w:sz w:val="20"/>
          <w:lang w:val="hr-HR"/>
        </w:rPr>
        <w:tab/>
      </w:r>
    </w:p>
    <w:p w14:paraId="401FA932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noProof/>
          <w:sz w:val="20"/>
          <w:lang w:val="hr-HR"/>
        </w:rPr>
        <w:t>2.</w:t>
      </w:r>
      <w:r w:rsidRPr="00B40133">
        <w:rPr>
          <w:rFonts w:cs="Arial"/>
          <w:noProof/>
          <w:sz w:val="20"/>
          <w:lang w:val="hr-HR"/>
        </w:rPr>
        <w:tab/>
        <w:t>IZMJENE I DOPUNE TEKSTUALNOG DIJELA PLANA</w:t>
      </w:r>
      <w:r w:rsidRPr="00B40133">
        <w:rPr>
          <w:rFonts w:cs="Arial"/>
          <w:noProof/>
          <w:sz w:val="20"/>
          <w:lang w:val="hr-HR"/>
        </w:rPr>
        <w:tab/>
      </w:r>
    </w:p>
    <w:p w14:paraId="19AAC88B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noProof/>
          <w:sz w:val="20"/>
          <w:lang w:val="hr-HR"/>
        </w:rPr>
        <w:t>2.1.</w:t>
      </w:r>
      <w:r w:rsidRPr="00B40133">
        <w:rPr>
          <w:rFonts w:cs="Arial"/>
          <w:noProof/>
          <w:sz w:val="20"/>
          <w:lang w:val="hr-HR"/>
        </w:rPr>
        <w:tab/>
        <w:t>Izmjene i dopune tekstualnog dijela Plana --Obrazloženje i obvezni prilozi</w:t>
      </w:r>
      <w:r w:rsidRPr="00B40133">
        <w:rPr>
          <w:rFonts w:cs="Arial"/>
          <w:noProof/>
          <w:sz w:val="20"/>
          <w:lang w:val="hr-HR"/>
        </w:rPr>
        <w:tab/>
      </w:r>
    </w:p>
    <w:p w14:paraId="47DC4D1E" w14:textId="77777777" w:rsidR="001E0D31" w:rsidRPr="00B40133" w:rsidRDefault="001E0D31" w:rsidP="001E0D31">
      <w:pPr>
        <w:pStyle w:val="Sadraj1"/>
        <w:tabs>
          <w:tab w:val="clear" w:pos="8646"/>
          <w:tab w:val="clear" w:pos="9072"/>
          <w:tab w:val="left" w:pos="709"/>
          <w:tab w:val="right" w:leader="dot" w:pos="9497"/>
        </w:tabs>
        <w:rPr>
          <w:rFonts w:cs="Arial"/>
          <w:noProof/>
          <w:sz w:val="20"/>
          <w:lang w:val="hr-HR"/>
        </w:rPr>
      </w:pPr>
      <w:r w:rsidRPr="00B40133">
        <w:rPr>
          <w:rFonts w:cs="Arial"/>
          <w:noProof/>
          <w:sz w:val="20"/>
          <w:lang w:val="hr-HR"/>
        </w:rPr>
        <w:t>2.2.</w:t>
      </w:r>
      <w:r w:rsidRPr="00B40133">
        <w:rPr>
          <w:rFonts w:cs="Arial"/>
          <w:noProof/>
          <w:sz w:val="20"/>
          <w:lang w:val="hr-HR"/>
        </w:rPr>
        <w:tab/>
        <w:t>Izmjene i dopune Odredbi za provođenje</w:t>
      </w:r>
      <w:r w:rsidRPr="00B40133">
        <w:rPr>
          <w:rFonts w:cs="Arial"/>
          <w:noProof/>
          <w:sz w:val="20"/>
          <w:lang w:val="hr-HR"/>
        </w:rPr>
        <w:tab/>
      </w:r>
    </w:p>
    <w:p w14:paraId="698762D2" w14:textId="77777777" w:rsidR="001E0D31" w:rsidRPr="00ED3080" w:rsidRDefault="001E0D31" w:rsidP="001E0D31">
      <w:pPr>
        <w:pStyle w:val="Sadraj2"/>
        <w:tabs>
          <w:tab w:val="clear" w:pos="9072"/>
          <w:tab w:val="right" w:leader="dot" w:pos="9071"/>
        </w:tabs>
        <w:ind w:left="0"/>
        <w:rPr>
          <w:rFonts w:cs="Arial"/>
          <w:sz w:val="20"/>
          <w:lang w:val="de-DE"/>
        </w:rPr>
      </w:pPr>
      <w:r w:rsidRPr="00B40133">
        <w:rPr>
          <w:rFonts w:cs="Arial"/>
          <w:sz w:val="20"/>
          <w:lang w:val="hr-HR"/>
        </w:rPr>
        <w:fldChar w:fldCharType="end"/>
      </w:r>
      <w:r w:rsidR="00ED3080" w:rsidRPr="00ED3080">
        <w:rPr>
          <w:rFonts w:cs="Arial"/>
          <w:sz w:val="20"/>
          <w:lang w:val="de-DE"/>
        </w:rPr>
        <w:t xml:space="preserve">2.3.       </w:t>
      </w:r>
      <w:proofErr w:type="spellStart"/>
      <w:r w:rsidRPr="00ED3080">
        <w:rPr>
          <w:rFonts w:cs="Arial"/>
          <w:sz w:val="20"/>
          <w:lang w:val="de-DE"/>
        </w:rPr>
        <w:t>Izmjene</w:t>
      </w:r>
      <w:proofErr w:type="spellEnd"/>
      <w:r w:rsidRPr="00ED3080">
        <w:rPr>
          <w:rFonts w:cs="Arial"/>
          <w:sz w:val="20"/>
          <w:lang w:val="de-DE"/>
        </w:rPr>
        <w:t xml:space="preserve"> i </w:t>
      </w:r>
      <w:proofErr w:type="spellStart"/>
      <w:r w:rsidRPr="00ED3080">
        <w:rPr>
          <w:rFonts w:cs="Arial"/>
          <w:sz w:val="20"/>
          <w:lang w:val="de-DE"/>
        </w:rPr>
        <w:t>dopune</w:t>
      </w:r>
      <w:proofErr w:type="spellEnd"/>
      <w:r w:rsidRPr="00ED3080">
        <w:rPr>
          <w:rFonts w:cs="Arial"/>
          <w:sz w:val="20"/>
          <w:lang w:val="de-DE"/>
        </w:rPr>
        <w:t xml:space="preserve"> </w:t>
      </w:r>
      <w:proofErr w:type="spellStart"/>
      <w:r w:rsidRPr="00ED3080">
        <w:rPr>
          <w:rFonts w:cs="Arial"/>
          <w:sz w:val="20"/>
          <w:lang w:val="de-DE"/>
        </w:rPr>
        <w:t>kartografskih</w:t>
      </w:r>
      <w:proofErr w:type="spellEnd"/>
      <w:r w:rsidRPr="00ED3080">
        <w:rPr>
          <w:rFonts w:cs="Arial"/>
          <w:sz w:val="20"/>
          <w:lang w:val="de-DE"/>
        </w:rPr>
        <w:t xml:space="preserve"> </w:t>
      </w:r>
      <w:proofErr w:type="spellStart"/>
      <w:r w:rsidRPr="00ED3080">
        <w:rPr>
          <w:rFonts w:cs="Arial"/>
          <w:sz w:val="20"/>
          <w:lang w:val="de-DE"/>
        </w:rPr>
        <w:t>prikaza</w:t>
      </w:r>
      <w:proofErr w:type="spellEnd"/>
      <w:r w:rsidRPr="00ED3080">
        <w:rPr>
          <w:rFonts w:cs="Arial"/>
          <w:sz w:val="20"/>
          <w:lang w:val="de-DE"/>
        </w:rPr>
        <w:tab/>
      </w:r>
    </w:p>
    <w:p w14:paraId="09E6F3D9" w14:textId="77777777" w:rsidR="001E0D31" w:rsidRPr="00ED3080" w:rsidRDefault="001E0D31" w:rsidP="001E0D31">
      <w:pPr>
        <w:rPr>
          <w:rFonts w:cs="Arial"/>
          <w:sz w:val="20"/>
          <w:lang w:val="de-DE"/>
        </w:rPr>
      </w:pPr>
    </w:p>
    <w:p w14:paraId="7C259256" w14:textId="77777777" w:rsidR="001E0D31" w:rsidRPr="00B40133" w:rsidRDefault="001E0D31" w:rsidP="001E0D31">
      <w:pPr>
        <w:tabs>
          <w:tab w:val="left" w:pos="-1440"/>
          <w:tab w:val="left" w:pos="-720"/>
          <w:tab w:val="left" w:pos="426"/>
          <w:tab w:val="left" w:pos="576"/>
          <w:tab w:val="left" w:pos="1008"/>
          <w:tab w:val="right" w:leader="dot" w:pos="9497"/>
        </w:tabs>
        <w:ind w:left="426" w:hanging="398"/>
        <w:rPr>
          <w:rFonts w:cs="Arial"/>
          <w:b/>
          <w:bCs/>
          <w:sz w:val="20"/>
          <w:lang w:val="hr-HR"/>
        </w:rPr>
      </w:pPr>
      <w:r w:rsidRPr="00B40133">
        <w:rPr>
          <w:rStyle w:val="StyleBrightGreen"/>
          <w:rFonts w:cs="Arial"/>
          <w:b/>
          <w:bCs/>
          <w:strike w:val="0"/>
          <w:color w:val="auto"/>
          <w:sz w:val="20"/>
          <w:szCs w:val="20"/>
          <w:lang w:val="hr-HR"/>
        </w:rPr>
        <w:t>II.1.</w:t>
      </w:r>
      <w:r w:rsidRPr="00B40133">
        <w:rPr>
          <w:rFonts w:cs="Arial"/>
          <w:b/>
          <w:bCs/>
          <w:sz w:val="20"/>
          <w:lang w:val="hr-HR"/>
        </w:rPr>
        <w:tab/>
        <w:t xml:space="preserve">GRAFIČKI PRILOZI </w:t>
      </w:r>
    </w:p>
    <w:p w14:paraId="486BEA86" w14:textId="77777777" w:rsidR="001E0D31" w:rsidRPr="00B40133" w:rsidRDefault="001E0D31" w:rsidP="001E0D31">
      <w:pPr>
        <w:rPr>
          <w:rFonts w:cs="Arial"/>
          <w:b/>
          <w:bCs/>
          <w:i/>
          <w:iCs/>
          <w:sz w:val="20"/>
          <w:lang w:val="hr-HR"/>
        </w:rPr>
      </w:pPr>
    </w:p>
    <w:p w14:paraId="6F10E521" w14:textId="77777777" w:rsidR="001E0D31" w:rsidRPr="00ED3080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  <w:lang w:val="de-DE"/>
        </w:rPr>
      </w:pPr>
      <w:r w:rsidRPr="00ED3080">
        <w:rPr>
          <w:rFonts w:cs="Arial"/>
          <w:sz w:val="20"/>
          <w:u w:val="single"/>
          <w:lang w:val="de-DE"/>
        </w:rPr>
        <w:t>KARTOGRAFSKI PRIKAZI U MJ 1:25.000</w:t>
      </w:r>
      <w:r w:rsidRPr="00ED3080">
        <w:rPr>
          <w:rFonts w:cs="Arial"/>
          <w:sz w:val="20"/>
          <w:lang w:val="de-DE"/>
        </w:rPr>
        <w:t>:</w:t>
      </w:r>
    </w:p>
    <w:p w14:paraId="763303A5" w14:textId="77777777" w:rsidR="001E0D31" w:rsidRPr="00B40133" w:rsidRDefault="001E0D31" w:rsidP="001E0D31">
      <w:pPr>
        <w:tabs>
          <w:tab w:val="left" w:pos="1610"/>
          <w:tab w:val="left" w:pos="3136"/>
          <w:tab w:val="right" w:leader="dot" w:pos="9356"/>
        </w:tabs>
        <w:ind w:left="700" w:right="620" w:hanging="700"/>
        <w:jc w:val="left"/>
        <w:rPr>
          <w:rFonts w:cs="Arial"/>
          <w:sz w:val="20"/>
        </w:rPr>
      </w:pPr>
      <w:r w:rsidRPr="00ED3080">
        <w:rPr>
          <w:rFonts w:cs="Arial"/>
          <w:sz w:val="20"/>
          <w:lang w:val="de-DE"/>
        </w:rPr>
        <w:tab/>
      </w:r>
      <w:r w:rsidRPr="00B40133">
        <w:rPr>
          <w:rFonts w:cs="Arial"/>
          <w:sz w:val="20"/>
        </w:rPr>
        <w:t xml:space="preserve">1.A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1.B K</w:t>
      </w:r>
      <w:smartTag w:uri="urn:schemas-microsoft-com:office:smarttags" w:element="stockticker">
        <w:r w:rsidRPr="00B40133">
          <w:rPr>
            <w:rFonts w:cs="Arial"/>
            <w:sz w:val="20"/>
          </w:rPr>
          <w:t>ORI</w:t>
        </w:r>
      </w:smartTag>
      <w:r w:rsidRPr="00B40133">
        <w:rPr>
          <w:rFonts w:cs="Arial"/>
          <w:sz w:val="20"/>
        </w:rPr>
        <w:t>ŠTENJE I NAMJENA PROSTORA/POVRŠINA</w:t>
      </w:r>
    </w:p>
    <w:p w14:paraId="1E1FB712" w14:textId="77777777" w:rsidR="001E0D31" w:rsidRPr="00B40133" w:rsidRDefault="001E0D31" w:rsidP="001E0D31">
      <w:pPr>
        <w:tabs>
          <w:tab w:val="left" w:pos="1610"/>
          <w:tab w:val="left" w:pos="3136"/>
          <w:tab w:val="right" w:leader="dot" w:pos="9356"/>
        </w:tabs>
        <w:ind w:left="700" w:right="620" w:hanging="700"/>
        <w:jc w:val="left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2.1.A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2.1.B INF</w:t>
      </w:r>
      <w:smartTag w:uri="urn:schemas-microsoft-com:office:smarttags" w:element="stockticker">
        <w:r w:rsidRPr="00B40133">
          <w:rPr>
            <w:rFonts w:cs="Arial"/>
            <w:sz w:val="20"/>
          </w:rPr>
          <w:t>RAS</w:t>
        </w:r>
      </w:smartTag>
      <w:r w:rsidRPr="00B40133">
        <w:rPr>
          <w:rFonts w:cs="Arial"/>
          <w:sz w:val="20"/>
        </w:rPr>
        <w:t>T</w:t>
      </w:r>
      <w:smartTag w:uri="urn:schemas-microsoft-com:office:smarttags" w:element="stockticker">
        <w:r w:rsidRPr="00B40133">
          <w:rPr>
            <w:rFonts w:cs="Arial"/>
            <w:sz w:val="20"/>
          </w:rPr>
          <w:t>RUK</w:t>
        </w:r>
      </w:smartTag>
      <w:r w:rsidRPr="00B40133">
        <w:rPr>
          <w:rFonts w:cs="Arial"/>
          <w:sz w:val="20"/>
        </w:rPr>
        <w:t>TURNI SUSTAVI I MREŽE, PROMET, POŠTA I ELEKTRONIČKE KOMUNIKACIJE</w:t>
      </w:r>
    </w:p>
    <w:p w14:paraId="41BEF732" w14:textId="77777777" w:rsidR="001E0D31" w:rsidRPr="00B40133" w:rsidRDefault="001E0D31" w:rsidP="001E0D31">
      <w:pPr>
        <w:tabs>
          <w:tab w:val="left" w:pos="1610"/>
          <w:tab w:val="left" w:pos="3136"/>
          <w:tab w:val="right" w:leader="dot" w:pos="9356"/>
        </w:tabs>
        <w:ind w:left="700" w:right="620" w:hanging="700"/>
        <w:jc w:val="left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2.2.A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2.2.B INF</w:t>
      </w:r>
      <w:smartTag w:uri="urn:schemas-microsoft-com:office:smarttags" w:element="stockticker">
        <w:r w:rsidRPr="00B40133">
          <w:rPr>
            <w:rFonts w:cs="Arial"/>
            <w:sz w:val="20"/>
          </w:rPr>
          <w:t>RAS</w:t>
        </w:r>
      </w:smartTag>
      <w:r w:rsidRPr="00B40133">
        <w:rPr>
          <w:rFonts w:cs="Arial"/>
          <w:sz w:val="20"/>
        </w:rPr>
        <w:t>T</w:t>
      </w:r>
      <w:smartTag w:uri="urn:schemas-microsoft-com:office:smarttags" w:element="stockticker">
        <w:r w:rsidRPr="00B40133">
          <w:rPr>
            <w:rFonts w:cs="Arial"/>
            <w:sz w:val="20"/>
          </w:rPr>
          <w:t>RUK</w:t>
        </w:r>
      </w:smartTag>
      <w:r w:rsidRPr="00B40133">
        <w:rPr>
          <w:rFonts w:cs="Arial"/>
          <w:sz w:val="20"/>
        </w:rPr>
        <w:t>TURNI SUSTAVI I MREŽE, ENERGETSKI SUSTAVI I VODNOGOSPODARSKI SUSTAVI</w:t>
      </w:r>
    </w:p>
    <w:p w14:paraId="561E01D8" w14:textId="77777777" w:rsidR="001E0D31" w:rsidRPr="00B40133" w:rsidRDefault="001E0D31" w:rsidP="001E0D31">
      <w:pPr>
        <w:tabs>
          <w:tab w:val="left" w:pos="1610"/>
          <w:tab w:val="left" w:pos="3136"/>
          <w:tab w:val="right" w:leader="dot" w:pos="9356"/>
        </w:tabs>
        <w:ind w:left="700" w:right="620" w:hanging="700"/>
        <w:jc w:val="left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3.1.A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3.1.B UV</w:t>
      </w:r>
      <w:smartTag w:uri="urn:schemas-microsoft-com:office:smarttags" w:element="stockticker">
        <w:r w:rsidRPr="00B40133">
          <w:rPr>
            <w:rFonts w:cs="Arial"/>
            <w:sz w:val="20"/>
          </w:rPr>
          <w:t>JET</w:t>
        </w:r>
      </w:smartTag>
      <w:r w:rsidRPr="00B40133">
        <w:rPr>
          <w:rFonts w:cs="Arial"/>
          <w:sz w:val="20"/>
        </w:rPr>
        <w:t>I K</w:t>
      </w:r>
      <w:smartTag w:uri="urn:schemas-microsoft-com:office:smarttags" w:element="stockticker">
        <w:r w:rsidRPr="00B40133">
          <w:rPr>
            <w:rFonts w:cs="Arial"/>
            <w:sz w:val="20"/>
          </w:rPr>
          <w:t>ORI</w:t>
        </w:r>
      </w:smartTag>
      <w:r w:rsidRPr="00B40133">
        <w:rPr>
          <w:rFonts w:cs="Arial"/>
          <w:sz w:val="20"/>
        </w:rPr>
        <w:t>ŠTENJA I ZAŠTITE PROSTORA, PODRUČJA POSEBNIH UVJETA KORIŠTENJA</w:t>
      </w:r>
    </w:p>
    <w:p w14:paraId="58399CA6" w14:textId="77777777" w:rsidR="001E0D31" w:rsidRPr="00B40133" w:rsidRDefault="001E0D31" w:rsidP="001E0D31">
      <w:pPr>
        <w:tabs>
          <w:tab w:val="left" w:pos="1610"/>
          <w:tab w:val="left" w:pos="3136"/>
          <w:tab w:val="right" w:leader="dot" w:pos="9356"/>
        </w:tabs>
        <w:ind w:left="700" w:right="620" w:hanging="700"/>
        <w:jc w:val="left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3.2.A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3.2.B UV</w:t>
      </w:r>
      <w:smartTag w:uri="urn:schemas-microsoft-com:office:smarttags" w:element="stockticker">
        <w:r w:rsidRPr="00B40133">
          <w:rPr>
            <w:rFonts w:cs="Arial"/>
            <w:sz w:val="20"/>
          </w:rPr>
          <w:t>JET</w:t>
        </w:r>
      </w:smartTag>
      <w:r w:rsidRPr="00B40133">
        <w:rPr>
          <w:rFonts w:cs="Arial"/>
          <w:sz w:val="20"/>
        </w:rPr>
        <w:t>I K</w:t>
      </w:r>
      <w:smartTag w:uri="urn:schemas-microsoft-com:office:smarttags" w:element="stockticker">
        <w:r w:rsidRPr="00B40133">
          <w:rPr>
            <w:rFonts w:cs="Arial"/>
            <w:sz w:val="20"/>
          </w:rPr>
          <w:t>ORI</w:t>
        </w:r>
      </w:smartTag>
      <w:r w:rsidRPr="00B40133">
        <w:rPr>
          <w:rFonts w:cs="Arial"/>
          <w:sz w:val="20"/>
        </w:rPr>
        <w:t>ŠTENJA I ZAŠTITE PROSTORA, PODRUČJA POSEBNIH OGRANIČENJA U KORIŠTENJU</w:t>
      </w:r>
    </w:p>
    <w:p w14:paraId="353B7CB3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</w:p>
    <w:p w14:paraId="462BA430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  <w:u w:val="single"/>
        </w:rPr>
        <w:t>KARTOGRAFSKI PRIKAZI U MJ 1:5.000</w:t>
      </w:r>
      <w:r w:rsidRPr="00B40133">
        <w:rPr>
          <w:rFonts w:cs="Arial"/>
          <w:sz w:val="20"/>
        </w:rPr>
        <w:t>:</w:t>
      </w:r>
    </w:p>
    <w:p w14:paraId="13469204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4.1. GRAĐEVINSKA PODRUČJA NASELJA BREŠTANE</w:t>
      </w:r>
    </w:p>
    <w:p w14:paraId="155C6F5C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4.2.1.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4.2.2. GRAĐEVINSKA PODRUČJA NASELJA BUNIĆ</w:t>
      </w:r>
    </w:p>
    <w:p w14:paraId="1628CFFA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4.3. GRAĐEVINSKA PODRUČJA NASELJA ČOJLUK</w:t>
      </w:r>
    </w:p>
    <w:p w14:paraId="36BF5C19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4.4. GRAĐEVINSKA PODRUČJA NASELJA DEBELO BRDO</w:t>
      </w:r>
    </w:p>
    <w:p w14:paraId="663D0059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4.5.1.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4.5.2. GRAĐEVINSKA PODRUČJA NASELJA DONJI MEKINJAR</w:t>
      </w:r>
    </w:p>
    <w:p w14:paraId="4D434B4B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4.6. GRAĐEVINSKA PODRUČJA NASELJA FRKAŠIĆ</w:t>
      </w:r>
    </w:p>
    <w:p w14:paraId="29AC6AD8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4.7. GRAĐEVINSKA PODRUČJA NASELJA GRABUŠIĆ</w:t>
      </w:r>
    </w:p>
    <w:p w14:paraId="568B97D7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4.8. GRAĐEVINSKA PODRUČJA NASELJA JAGODINJE</w:t>
      </w:r>
    </w:p>
    <w:p w14:paraId="444CF5DC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4.9.1.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4.9.2. GRAĐEVINSKA PODRUČJA NASELJA JOŠAN</w:t>
      </w:r>
    </w:p>
    <w:p w14:paraId="5780E232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4.10. GRAĐEVINSKA PODRUČJA NASELJA KLAŠNJICA</w:t>
      </w:r>
    </w:p>
    <w:p w14:paraId="067279E0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4.11. GRAĐEVINSKA PODRUČJA NASELJA KOMIĆ</w:t>
      </w:r>
    </w:p>
    <w:p w14:paraId="70BA3474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4.12. GRAĐEVINSKA PODRUČJA NASELJA KRBAVA</w:t>
      </w:r>
    </w:p>
    <w:p w14:paraId="327B3B2E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4.13.1.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4.13.2. GRAĐEVINSKA PODRUČJA NASELJA KURJAK</w:t>
      </w:r>
    </w:p>
    <w:p w14:paraId="3C9A230F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4.14. GRAĐEVINSKA PODRUČJA NASELJA MUTILIĆ</w:t>
      </w:r>
    </w:p>
    <w:p w14:paraId="003FDE01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4.15.1.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4.15.2.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4.15.3. GRAĐEVINSKA PODRUČJA NASELJA ONDIĆ</w:t>
      </w:r>
    </w:p>
    <w:p w14:paraId="2D3480E4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4.16. GRAĐEVINSKA PODRUČJA NASELJA PEĆANE</w:t>
      </w:r>
    </w:p>
    <w:p w14:paraId="52416AF8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4.17. GRAĐEVINSKA PODRUČJA NASELJA PODLAPAČA</w:t>
      </w:r>
    </w:p>
    <w:p w14:paraId="32B1808A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4.18. GRAĐEVINSKA PODRUČJA NASELJA POLJICE</w:t>
      </w:r>
    </w:p>
    <w:p w14:paraId="5E9CFCCE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lastRenderedPageBreak/>
        <w:tab/>
        <w:t>4.19. GRAĐEVINSKA PODRUČJA NASELJA REBIĆ</w:t>
      </w:r>
    </w:p>
    <w:p w14:paraId="479B6066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4.20. GRAĐEVINSKA PODRUČJA NASELJA SREDNJA GORA</w:t>
      </w:r>
    </w:p>
    <w:p w14:paraId="2ECE02AC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4.21. GRAĐEVINSKA PODRUČJA NASELJA SVRAČKOVO SELO</w:t>
      </w:r>
    </w:p>
    <w:p w14:paraId="30493D41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4.22. GRAĐEVINSKA PODRUČJA NASELJA ŠALAMUNIĆ</w:t>
      </w:r>
    </w:p>
    <w:p w14:paraId="04BFA602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>4.23. GRAĐEVINSKA PODRUČJA NASELJA TOLIĆ</w:t>
      </w:r>
    </w:p>
    <w:p w14:paraId="47504177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ab/>
        <w:t xml:space="preserve">4.24.1.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4.24.2.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4.24.3. GRAĐEVINSKA PODRUČJA NASELJA UDBINA</w:t>
      </w:r>
    </w:p>
    <w:p w14:paraId="6CEC488C" w14:textId="77777777" w:rsidR="001E0D31" w:rsidRPr="00B40133" w:rsidRDefault="001E0D31" w:rsidP="001E0D31">
      <w:pPr>
        <w:tabs>
          <w:tab w:val="left" w:pos="728"/>
          <w:tab w:val="left" w:pos="3136"/>
          <w:tab w:val="right" w:leader="dot" w:pos="9356"/>
        </w:tabs>
        <w:ind w:left="700" w:right="620" w:hanging="700"/>
        <w:rPr>
          <w:rFonts w:cs="Arial"/>
          <w:sz w:val="20"/>
        </w:rPr>
      </w:pPr>
      <w:r w:rsidRPr="00B40133">
        <w:rPr>
          <w:rFonts w:cs="Arial"/>
          <w:sz w:val="20"/>
        </w:rPr>
        <w:t xml:space="preserve"> </w:t>
      </w:r>
      <w:r w:rsidRPr="00B40133">
        <w:rPr>
          <w:rFonts w:cs="Arial"/>
          <w:sz w:val="20"/>
        </w:rPr>
        <w:tab/>
        <w:t>4.25. GRAĐEVINSKA PODRUČJA NASELJA VEDAŠIĆ</w:t>
      </w:r>
    </w:p>
    <w:p w14:paraId="3FA8064A" w14:textId="77777777" w:rsidR="001E0D31" w:rsidRPr="00B40133" w:rsidRDefault="001E0D31" w:rsidP="001E0D31">
      <w:pPr>
        <w:tabs>
          <w:tab w:val="right" w:pos="9533"/>
          <w:tab w:val="right" w:pos="9659"/>
        </w:tabs>
        <w:ind w:left="756" w:right="1273" w:hanging="756"/>
        <w:rPr>
          <w:rFonts w:cs="Arial"/>
          <w:b/>
          <w:sz w:val="20"/>
          <w:lang w:val="hr-HR"/>
        </w:rPr>
      </w:pPr>
      <w:r w:rsidRPr="00B40133">
        <w:rPr>
          <w:rFonts w:cs="Arial"/>
          <w:sz w:val="20"/>
        </w:rPr>
        <w:tab/>
        <w:t xml:space="preserve">4.26.1.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4.26.2.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4.26.3. GRAĐEVINSKA PODRUČJA NASELJA VISUĆ</w:t>
      </w:r>
    </w:p>
    <w:p w14:paraId="2C062039" w14:textId="77777777" w:rsidR="001E0D31" w:rsidRPr="00B40133" w:rsidRDefault="001E0D31" w:rsidP="001E0D31">
      <w:pPr>
        <w:tabs>
          <w:tab w:val="left" w:pos="835"/>
          <w:tab w:val="center" w:pos="6946"/>
          <w:tab w:val="right" w:pos="9540"/>
        </w:tabs>
        <w:ind w:right="742"/>
        <w:jc w:val="center"/>
        <w:rPr>
          <w:rFonts w:cs="Arial"/>
          <w:b/>
          <w:spacing w:val="80"/>
          <w:sz w:val="20"/>
          <w:lang w:val="hr-HR"/>
        </w:rPr>
      </w:pPr>
    </w:p>
    <w:p w14:paraId="020EEE4C" w14:textId="77777777" w:rsidR="001E0D31" w:rsidRPr="00B40133" w:rsidRDefault="001E0D31" w:rsidP="001E0D31">
      <w:pPr>
        <w:spacing w:after="40"/>
        <w:ind w:left="601" w:hanging="601"/>
        <w:rPr>
          <w:rFonts w:cs="Arial"/>
          <w:b/>
          <w:bCs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II.2.</w:t>
      </w:r>
      <w:r w:rsidRPr="00B40133">
        <w:rPr>
          <w:rFonts w:cs="Arial"/>
          <w:b/>
          <w:bCs/>
          <w:sz w:val="20"/>
          <w:lang w:val="hr-HR"/>
        </w:rPr>
        <w:tab/>
        <w:t>OBVEZNI PRILOZI</w:t>
      </w:r>
    </w:p>
    <w:p w14:paraId="11D886F2" w14:textId="77777777" w:rsidR="001E0D31" w:rsidRPr="00B40133" w:rsidRDefault="001E0D31" w:rsidP="001E0D31">
      <w:pPr>
        <w:spacing w:after="40"/>
        <w:ind w:left="601" w:hanging="601"/>
        <w:rPr>
          <w:rFonts w:cs="Arial"/>
          <w:b/>
          <w:bCs/>
          <w:sz w:val="20"/>
          <w:lang w:val="hr-HR"/>
        </w:rPr>
      </w:pPr>
    </w:p>
    <w:p w14:paraId="3ABDA146" w14:textId="77777777" w:rsidR="001E0D31" w:rsidRPr="00B40133" w:rsidRDefault="001E0D31" w:rsidP="001E0D31">
      <w:pPr>
        <w:numPr>
          <w:ilvl w:val="0"/>
          <w:numId w:val="7"/>
        </w:numPr>
        <w:spacing w:after="40"/>
        <w:jc w:val="left"/>
        <w:rPr>
          <w:rFonts w:cs="Arial"/>
          <w:bCs/>
          <w:sz w:val="20"/>
          <w:lang w:val="hr-HR"/>
        </w:rPr>
      </w:pPr>
      <w:r w:rsidRPr="00B40133">
        <w:rPr>
          <w:rFonts w:cs="Arial"/>
          <w:bCs/>
          <w:sz w:val="20"/>
          <w:lang w:val="hr-HR"/>
        </w:rPr>
        <w:t>ODLUKA O IZRADI</w:t>
      </w:r>
    </w:p>
    <w:p w14:paraId="17E0BD1E" w14:textId="77777777" w:rsidR="001E0D31" w:rsidRPr="00B40133" w:rsidRDefault="001E0D31" w:rsidP="001E0D31">
      <w:pPr>
        <w:numPr>
          <w:ilvl w:val="0"/>
          <w:numId w:val="7"/>
        </w:numPr>
        <w:spacing w:after="40"/>
        <w:ind w:left="709" w:hanging="283"/>
        <w:jc w:val="left"/>
        <w:rPr>
          <w:rFonts w:cs="Arial"/>
          <w:bCs/>
          <w:sz w:val="20"/>
          <w:lang w:val="hr-HR"/>
        </w:rPr>
      </w:pPr>
      <w:r w:rsidRPr="00B40133">
        <w:rPr>
          <w:rFonts w:cs="Arial"/>
          <w:bCs/>
          <w:sz w:val="20"/>
          <w:lang w:val="hr-HR"/>
        </w:rPr>
        <w:t>POPIS SEKTORSKIH DOKUMENATA I PROPISA KOJE JE BILO POTREBNO POŠTOVATI U IZRADI PLANA</w:t>
      </w:r>
    </w:p>
    <w:p w14:paraId="23C3F4B4" w14:textId="77777777" w:rsidR="001E0D31" w:rsidRPr="00B40133" w:rsidRDefault="001E0D31" w:rsidP="001E0D31">
      <w:pPr>
        <w:numPr>
          <w:ilvl w:val="0"/>
          <w:numId w:val="7"/>
        </w:numPr>
        <w:spacing w:after="40"/>
        <w:ind w:left="709" w:hanging="283"/>
        <w:jc w:val="left"/>
        <w:rPr>
          <w:rFonts w:cs="Arial"/>
          <w:bCs/>
          <w:sz w:val="20"/>
          <w:lang w:val="hr-HR"/>
        </w:rPr>
      </w:pPr>
      <w:r w:rsidRPr="00B40133">
        <w:rPr>
          <w:rFonts w:cs="Arial"/>
          <w:bCs/>
          <w:sz w:val="20"/>
          <w:lang w:val="hr-HR"/>
        </w:rPr>
        <w:t>ZAHTJEVI ZA IZRADU PROSTORNOG PLANA IZ ČLANKA 90. ZAKONA O PROSTORNOM UREĐENJU</w:t>
      </w:r>
    </w:p>
    <w:p w14:paraId="2F8F57D6" w14:textId="77777777" w:rsidR="001E0D31" w:rsidRPr="00B40133" w:rsidRDefault="001E0D31" w:rsidP="001E0D31">
      <w:pPr>
        <w:numPr>
          <w:ilvl w:val="0"/>
          <w:numId w:val="7"/>
        </w:numPr>
        <w:jc w:val="left"/>
        <w:rPr>
          <w:rFonts w:cs="Arial"/>
          <w:b/>
          <w:sz w:val="20"/>
          <w:lang w:val="hr-HR"/>
        </w:rPr>
      </w:pPr>
      <w:r w:rsidRPr="00B40133">
        <w:rPr>
          <w:rFonts w:cs="Arial"/>
          <w:sz w:val="20"/>
          <w:lang w:val="hr-HR"/>
        </w:rPr>
        <w:t>OCJENA O POTREBI PROCJENE UTJECAJA ZAHVATA NA OKOLIŠ</w:t>
      </w:r>
    </w:p>
    <w:p w14:paraId="29297A4B" w14:textId="77777777" w:rsidR="001E0D31" w:rsidRPr="00B40133" w:rsidRDefault="001E0D31" w:rsidP="001E0D31">
      <w:pPr>
        <w:numPr>
          <w:ilvl w:val="0"/>
          <w:numId w:val="7"/>
        </w:numPr>
        <w:spacing w:after="40"/>
        <w:jc w:val="left"/>
        <w:rPr>
          <w:rFonts w:cs="Arial"/>
          <w:bCs/>
          <w:sz w:val="20"/>
          <w:lang w:val="hr-HR"/>
        </w:rPr>
      </w:pPr>
      <w:r w:rsidRPr="00B40133">
        <w:rPr>
          <w:rFonts w:cs="Arial"/>
          <w:bCs/>
          <w:sz w:val="20"/>
          <w:lang w:val="hr-HR"/>
        </w:rPr>
        <w:t>IZVJEŠĆE O JAVNOJ RASPRAVI</w:t>
      </w:r>
    </w:p>
    <w:p w14:paraId="37456903" w14:textId="77777777" w:rsidR="001E0D31" w:rsidRPr="00B40133" w:rsidRDefault="001E0D31" w:rsidP="001E0D31">
      <w:pPr>
        <w:pStyle w:val="Style3"/>
        <w:widowControl/>
        <w:numPr>
          <w:ilvl w:val="0"/>
          <w:numId w:val="7"/>
        </w:numPr>
        <w:tabs>
          <w:tab w:val="left" w:pos="602"/>
        </w:tabs>
        <w:rPr>
          <w:bCs/>
          <w:sz w:val="20"/>
          <w:szCs w:val="20"/>
          <w:lang w:val="hr-HR"/>
        </w:rPr>
      </w:pPr>
      <w:r w:rsidRPr="00B40133">
        <w:rPr>
          <w:bCs/>
          <w:sz w:val="20"/>
          <w:szCs w:val="20"/>
          <w:lang w:val="hr-HR"/>
        </w:rPr>
        <w:t>SAŽETAK ZA JAVNOST</w:t>
      </w:r>
    </w:p>
    <w:p w14:paraId="7CDA62CA" w14:textId="77777777" w:rsidR="001E0D31" w:rsidRPr="00B40133" w:rsidRDefault="001E0D31" w:rsidP="001E0D31">
      <w:pPr>
        <w:pStyle w:val="OdredbeChar"/>
        <w:numPr>
          <w:ilvl w:val="0"/>
          <w:numId w:val="7"/>
        </w:numPr>
        <w:jc w:val="both"/>
        <w:rPr>
          <w:rFonts w:cs="Arial"/>
          <w:sz w:val="20"/>
          <w:szCs w:val="20"/>
          <w:lang w:val="hr-HR"/>
        </w:rPr>
      </w:pPr>
      <w:r w:rsidRPr="00B40133">
        <w:rPr>
          <w:rFonts w:cs="Arial"/>
          <w:sz w:val="20"/>
          <w:szCs w:val="20"/>
          <w:lang w:val="hr-HR"/>
        </w:rPr>
        <w:t>DOKAZ O POSLOVNOJ SPOSOBNOSTI JU</w:t>
      </w:r>
    </w:p>
    <w:p w14:paraId="610CE341" w14:textId="77777777" w:rsidR="001E0D31" w:rsidRPr="00B40133" w:rsidRDefault="001E0D31" w:rsidP="001E0D31">
      <w:pPr>
        <w:pStyle w:val="OdredbeChar"/>
        <w:numPr>
          <w:ilvl w:val="0"/>
          <w:numId w:val="7"/>
        </w:numPr>
        <w:jc w:val="both"/>
        <w:rPr>
          <w:rFonts w:cs="Arial"/>
          <w:sz w:val="20"/>
          <w:szCs w:val="20"/>
          <w:lang w:val="hr-HR"/>
        </w:rPr>
      </w:pPr>
      <w:r w:rsidRPr="00B40133">
        <w:rPr>
          <w:rFonts w:cs="Arial"/>
          <w:sz w:val="20"/>
          <w:szCs w:val="20"/>
          <w:lang w:val="hr-HR"/>
        </w:rPr>
        <w:t>RJEŠENJE O UPISU U IMENIK OVLAŠTENIH ARHITEKATA URBANISTA</w:t>
      </w:r>
    </w:p>
    <w:p w14:paraId="467728D4" w14:textId="77777777" w:rsidR="001E0D31" w:rsidRPr="00B40133" w:rsidRDefault="001E0D31" w:rsidP="001E0D31">
      <w:pPr>
        <w:pStyle w:val="OdredbeChar"/>
        <w:ind w:left="426"/>
        <w:jc w:val="both"/>
        <w:rPr>
          <w:rFonts w:cs="Arial"/>
          <w:sz w:val="20"/>
          <w:szCs w:val="20"/>
          <w:lang w:val="hr-HR"/>
        </w:rPr>
      </w:pPr>
    </w:p>
    <w:p w14:paraId="64661C4A" w14:textId="77777777" w:rsidR="00D02EC9" w:rsidRPr="00ED3080" w:rsidRDefault="00D02EC9" w:rsidP="00D02EC9">
      <w:pPr>
        <w:tabs>
          <w:tab w:val="left" w:pos="2160"/>
        </w:tabs>
        <w:jc w:val="left"/>
        <w:rPr>
          <w:rFonts w:cs="Arial"/>
          <w:sz w:val="20"/>
          <w:lang w:val="hr-HR"/>
        </w:rPr>
      </w:pPr>
      <w:r w:rsidRPr="00ED3080">
        <w:rPr>
          <w:rFonts w:cs="Arial"/>
          <w:sz w:val="20"/>
          <w:lang w:val="hr-HR"/>
        </w:rPr>
        <w:t xml:space="preserve">te </w:t>
      </w:r>
      <w:proofErr w:type="spellStart"/>
      <w:r w:rsidRPr="00ED3080">
        <w:rPr>
          <w:rFonts w:cs="Arial"/>
          <w:sz w:val="20"/>
          <w:lang w:val="hr-HR"/>
        </w:rPr>
        <w:t>kartograma</w:t>
      </w:r>
      <w:proofErr w:type="spellEnd"/>
      <w:r w:rsidRPr="00ED3080">
        <w:rPr>
          <w:rFonts w:cs="Arial"/>
          <w:sz w:val="20"/>
          <w:lang w:val="hr-HR"/>
        </w:rPr>
        <w:t xml:space="preserve"> Osnovnog Plana koji ovim Izmjenama i dopunama nisu mijenjani</w:t>
      </w:r>
    </w:p>
    <w:p w14:paraId="3C582377" w14:textId="77777777" w:rsidR="00F84EF4" w:rsidRPr="00B40133" w:rsidRDefault="00F84EF4" w:rsidP="00D02EC9">
      <w:pPr>
        <w:tabs>
          <w:tab w:val="left" w:pos="2160"/>
        </w:tabs>
        <w:jc w:val="left"/>
        <w:rPr>
          <w:rFonts w:cs="Arial"/>
          <w:sz w:val="20"/>
          <w:lang w:val="hr-HR"/>
        </w:rPr>
      </w:pPr>
    </w:p>
    <w:p w14:paraId="1C556B3E" w14:textId="77777777" w:rsidR="001E0D31" w:rsidRPr="00B40133" w:rsidRDefault="001E0D31" w:rsidP="001E0D31">
      <w:pPr>
        <w:tabs>
          <w:tab w:val="left" w:pos="2160"/>
        </w:tabs>
        <w:jc w:val="center"/>
        <w:rPr>
          <w:rFonts w:cs="Arial"/>
          <w:sz w:val="20"/>
          <w:lang w:val="hr-HR"/>
        </w:rPr>
      </w:pPr>
    </w:p>
    <w:p w14:paraId="13FFE94A" w14:textId="77777777" w:rsidR="001E0D31" w:rsidRPr="00B40133" w:rsidRDefault="001E0D31" w:rsidP="0035217E">
      <w:pPr>
        <w:jc w:val="left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</w:rPr>
        <w:t>II</w:t>
      </w:r>
      <w:r w:rsidR="0035217E" w:rsidRPr="00B40133">
        <w:rPr>
          <w:rFonts w:cs="Arial"/>
          <w:b/>
          <w:sz w:val="20"/>
        </w:rPr>
        <w:tab/>
      </w:r>
      <w:r w:rsidRPr="00B40133">
        <w:rPr>
          <w:rFonts w:cs="Arial"/>
          <w:b/>
          <w:sz w:val="20"/>
        </w:rPr>
        <w:t xml:space="preserve"> </w:t>
      </w:r>
      <w:r w:rsidRPr="00B40133">
        <w:rPr>
          <w:rFonts w:cs="Arial"/>
          <w:b/>
          <w:sz w:val="20"/>
          <w:lang w:val="hr-HR"/>
        </w:rPr>
        <w:t>ODREDBE ZA PROVEDBU</w:t>
      </w:r>
    </w:p>
    <w:p w14:paraId="5BA58576" w14:textId="77777777" w:rsidR="001E0D31" w:rsidRPr="00B40133" w:rsidRDefault="001E0D31" w:rsidP="001E0D31">
      <w:pPr>
        <w:tabs>
          <w:tab w:val="left" w:pos="2160"/>
        </w:tabs>
        <w:jc w:val="center"/>
        <w:rPr>
          <w:rFonts w:cs="Arial"/>
          <w:sz w:val="20"/>
          <w:lang w:val="hr-HR"/>
        </w:rPr>
      </w:pPr>
    </w:p>
    <w:p w14:paraId="77FDE7F1" w14:textId="77777777" w:rsidR="00F84EF4" w:rsidRPr="00B40133" w:rsidRDefault="00F84EF4" w:rsidP="00F84EF4">
      <w:pPr>
        <w:widowControl w:val="0"/>
        <w:spacing w:after="100"/>
        <w:jc w:val="center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 xml:space="preserve">Članak </w:t>
      </w:r>
      <w:r w:rsidRPr="00B40133">
        <w:rPr>
          <w:rFonts w:cs="Arial"/>
          <w:b/>
          <w:sz w:val="20"/>
          <w:lang w:val="hr-HR"/>
        </w:rPr>
        <w:fldChar w:fldCharType="begin"/>
      </w:r>
      <w:r w:rsidRPr="00B40133">
        <w:rPr>
          <w:rFonts w:cs="Arial"/>
          <w:b/>
          <w:sz w:val="20"/>
          <w:lang w:val="hr-HR"/>
        </w:rPr>
        <w:instrText xml:space="preserve"> AUTONUM </w:instrText>
      </w:r>
      <w:r w:rsidRPr="00B40133">
        <w:rPr>
          <w:rFonts w:cs="Arial"/>
          <w:b/>
          <w:sz w:val="20"/>
          <w:lang w:val="hr-HR"/>
        </w:rPr>
        <w:fldChar w:fldCharType="end"/>
      </w:r>
    </w:p>
    <w:p w14:paraId="62B7EDDA" w14:textId="77777777" w:rsidR="00F84EF4" w:rsidRPr="00B40133" w:rsidRDefault="00F84EF4" w:rsidP="00F84EF4">
      <w:pPr>
        <w:shd w:val="clear" w:color="auto" w:fill="FFFFFF"/>
        <w:tabs>
          <w:tab w:val="left" w:pos="851"/>
        </w:tabs>
        <w:spacing w:after="60"/>
        <w:rPr>
          <w:rFonts w:cs="Arial"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U Članka 14.,</w:t>
      </w:r>
      <w:r w:rsidRPr="00B40133">
        <w:rPr>
          <w:rFonts w:cs="Arial"/>
          <w:sz w:val="20"/>
          <w:lang w:val="hr-HR"/>
        </w:rPr>
        <w:t xml:space="preserve"> dodaje se u naslovu oznaka „T2“:</w:t>
      </w:r>
    </w:p>
    <w:p w14:paraId="452CB437" w14:textId="77777777" w:rsidR="00F84EF4" w:rsidRPr="00ED3080" w:rsidRDefault="00F84EF4" w:rsidP="00F84EF4">
      <w:pPr>
        <w:pStyle w:val="Tijeloteksta"/>
        <w:shd w:val="clear" w:color="auto" w:fill="FFFFFF"/>
        <w:tabs>
          <w:tab w:val="clear" w:pos="-720"/>
        </w:tabs>
        <w:spacing w:after="60"/>
        <w:rPr>
          <w:rFonts w:cs="Arial"/>
          <w:color w:val="0070C0"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U Članka 14.,</w:t>
      </w:r>
      <w:r w:rsidRPr="00B40133">
        <w:rPr>
          <w:rFonts w:cs="Arial"/>
          <w:sz w:val="20"/>
          <w:lang w:val="hr-HR"/>
        </w:rPr>
        <w:t xml:space="preserve"> dodaje se druga alineja koja glasi:</w:t>
      </w:r>
      <w:r w:rsidRPr="00ED3080">
        <w:rPr>
          <w:rFonts w:cs="Arial"/>
          <w:color w:val="0070C0"/>
          <w:sz w:val="20"/>
          <w:lang w:val="hr-HR"/>
        </w:rPr>
        <w:t xml:space="preserve"> </w:t>
      </w:r>
    </w:p>
    <w:p w14:paraId="5F0A6AA9" w14:textId="77777777" w:rsidR="00F84EF4" w:rsidRPr="00ED3080" w:rsidRDefault="00F84EF4" w:rsidP="00F84EF4">
      <w:pPr>
        <w:widowControl w:val="0"/>
        <w:spacing w:before="100" w:after="100"/>
        <w:ind w:firstLine="284"/>
        <w:jc w:val="left"/>
        <w:rPr>
          <w:rFonts w:cs="Arial"/>
          <w:i/>
          <w:sz w:val="20"/>
          <w:lang w:val="de-DE"/>
        </w:rPr>
      </w:pPr>
      <w:r w:rsidRPr="00ED3080">
        <w:rPr>
          <w:rFonts w:cs="Arial"/>
          <w:i/>
          <w:sz w:val="20"/>
          <w:lang w:val="de-DE"/>
        </w:rPr>
        <w:t>“</w:t>
      </w:r>
      <w:proofErr w:type="spellStart"/>
      <w:r w:rsidRPr="00ED3080">
        <w:rPr>
          <w:rFonts w:cs="Arial"/>
          <w:i/>
          <w:sz w:val="20"/>
          <w:lang w:val="de-DE"/>
        </w:rPr>
        <w:t>ugostiteljsko-turističke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namjene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planske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oznake</w:t>
      </w:r>
      <w:proofErr w:type="spellEnd"/>
      <w:r w:rsidRPr="00ED3080">
        <w:rPr>
          <w:rFonts w:cs="Arial"/>
          <w:i/>
          <w:sz w:val="20"/>
          <w:lang w:val="de-DE"/>
        </w:rPr>
        <w:t xml:space="preserve"> T2 - </w:t>
      </w:r>
      <w:proofErr w:type="spellStart"/>
      <w:r w:rsidRPr="00ED3080">
        <w:rPr>
          <w:rFonts w:cs="Arial"/>
          <w:i/>
          <w:sz w:val="20"/>
          <w:lang w:val="de-DE"/>
        </w:rPr>
        <w:t>turistička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naselja</w:t>
      </w:r>
      <w:proofErr w:type="spellEnd"/>
      <w:r w:rsidRPr="00ED3080">
        <w:rPr>
          <w:rFonts w:cs="Arial"/>
          <w:i/>
          <w:sz w:val="20"/>
          <w:lang w:val="de-DE"/>
        </w:rPr>
        <w:t>”</w:t>
      </w:r>
    </w:p>
    <w:p w14:paraId="2DAAB694" w14:textId="77777777" w:rsidR="00F84EF4" w:rsidRPr="00B40133" w:rsidRDefault="00F84EF4" w:rsidP="00F84EF4">
      <w:pPr>
        <w:widowControl w:val="0"/>
        <w:spacing w:before="100" w:after="100"/>
        <w:jc w:val="left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U Članka 14.,</w:t>
      </w:r>
      <w:r w:rsidRPr="00B40133">
        <w:rPr>
          <w:rFonts w:cs="Arial"/>
          <w:sz w:val="20"/>
          <w:lang w:val="hr-HR"/>
        </w:rPr>
        <w:t xml:space="preserve"> dosadašnja druga alineja postaje treća alineja.</w:t>
      </w:r>
    </w:p>
    <w:p w14:paraId="092B15CC" w14:textId="77777777" w:rsidR="00F84EF4" w:rsidRPr="00B40133" w:rsidRDefault="00F84EF4" w:rsidP="00F84EF4">
      <w:pPr>
        <w:widowControl w:val="0"/>
        <w:spacing w:before="100" w:after="100"/>
        <w:jc w:val="center"/>
        <w:rPr>
          <w:rFonts w:cs="Arial"/>
          <w:b/>
          <w:sz w:val="20"/>
          <w:lang w:val="hr-HR"/>
        </w:rPr>
      </w:pPr>
    </w:p>
    <w:p w14:paraId="54EFF844" w14:textId="77777777" w:rsidR="00F84EF4" w:rsidRPr="00B40133" w:rsidRDefault="00F84EF4" w:rsidP="00F84EF4">
      <w:pPr>
        <w:widowControl w:val="0"/>
        <w:spacing w:before="100" w:after="100"/>
        <w:jc w:val="center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 xml:space="preserve">Članak </w:t>
      </w:r>
      <w:r w:rsidRPr="00B40133">
        <w:rPr>
          <w:rFonts w:cs="Arial"/>
          <w:b/>
          <w:sz w:val="20"/>
          <w:lang w:val="hr-HR"/>
        </w:rPr>
        <w:fldChar w:fldCharType="begin"/>
      </w:r>
      <w:r w:rsidRPr="00B40133">
        <w:rPr>
          <w:rFonts w:cs="Arial"/>
          <w:b/>
          <w:sz w:val="20"/>
          <w:lang w:val="hr-HR"/>
        </w:rPr>
        <w:instrText xml:space="preserve"> AUTONUM </w:instrText>
      </w:r>
      <w:r w:rsidRPr="00B40133">
        <w:rPr>
          <w:rFonts w:cs="Arial"/>
          <w:b/>
          <w:sz w:val="20"/>
          <w:lang w:val="hr-HR"/>
        </w:rPr>
        <w:fldChar w:fldCharType="end"/>
      </w:r>
    </w:p>
    <w:p w14:paraId="15143BA5" w14:textId="77777777" w:rsidR="00F84EF4" w:rsidRPr="00ED3080" w:rsidRDefault="00F84EF4" w:rsidP="00F84EF4">
      <w:pPr>
        <w:widowControl w:val="0"/>
        <w:shd w:val="clear" w:color="auto" w:fill="FFFFFF"/>
        <w:tabs>
          <w:tab w:val="num" w:pos="1800"/>
        </w:tabs>
        <w:spacing w:before="100" w:after="100"/>
        <w:jc w:val="left"/>
        <w:rPr>
          <w:rFonts w:cs="Arial"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>U Članku 45.,</w:t>
      </w:r>
      <w:r w:rsidRPr="00B40133">
        <w:rPr>
          <w:rFonts w:cs="Arial"/>
          <w:bCs/>
          <w:sz w:val="20"/>
          <w:lang w:val="hr-HR"/>
        </w:rPr>
        <w:t xml:space="preserve"> </w:t>
      </w:r>
      <w:r w:rsidRPr="00B40133">
        <w:rPr>
          <w:rFonts w:cs="Arial"/>
          <w:sz w:val="20"/>
          <w:lang w:val="hr-HR"/>
        </w:rPr>
        <w:t>dodaju se u naslovu riječi „</w:t>
      </w:r>
      <w:r w:rsidRPr="00ED3080">
        <w:rPr>
          <w:rFonts w:cs="Arial"/>
          <w:i/>
          <w:sz w:val="20"/>
          <w:lang w:val="hr-HR"/>
        </w:rPr>
        <w:t>(unutar građevinskih područja naselja)”</w:t>
      </w:r>
    </w:p>
    <w:p w14:paraId="4440F4D8" w14:textId="77777777" w:rsidR="00F84EF4" w:rsidRPr="00B40133" w:rsidRDefault="00F84EF4" w:rsidP="00F84EF4">
      <w:pPr>
        <w:shd w:val="clear" w:color="auto" w:fill="FFFFFF"/>
        <w:tabs>
          <w:tab w:val="left" w:pos="851"/>
          <w:tab w:val="left" w:pos="1276"/>
        </w:tabs>
        <w:spacing w:before="120" w:after="60"/>
        <w:ind w:left="720" w:hanging="731"/>
        <w:rPr>
          <w:rFonts w:cs="Arial"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>U Članku 45.,</w:t>
      </w:r>
      <w:r w:rsidRPr="00B40133">
        <w:rPr>
          <w:rFonts w:cs="Arial"/>
          <w:bCs/>
          <w:sz w:val="20"/>
          <w:lang w:val="hr-HR"/>
        </w:rPr>
        <w:t xml:space="preserve"> </w:t>
      </w:r>
      <w:r w:rsidRPr="00B40133">
        <w:rPr>
          <w:rFonts w:cs="Arial"/>
          <w:sz w:val="20"/>
          <w:lang w:val="hr-HR"/>
        </w:rPr>
        <w:t xml:space="preserve">brišu se u trećem stavku  riječi: </w:t>
      </w:r>
    </w:p>
    <w:p w14:paraId="0AFDDC63" w14:textId="77777777" w:rsidR="00F84EF4" w:rsidRPr="00B40133" w:rsidRDefault="00F84EF4" w:rsidP="00F84EF4">
      <w:pPr>
        <w:shd w:val="clear" w:color="auto" w:fill="FFFFFF"/>
        <w:spacing w:after="60"/>
        <w:ind w:firstLine="567"/>
        <w:rPr>
          <w:rFonts w:cs="Arial"/>
          <w:sz w:val="20"/>
          <w:lang w:val="hr-HR"/>
        </w:rPr>
      </w:pPr>
      <w:r w:rsidRPr="00B40133">
        <w:rPr>
          <w:rFonts w:cs="Arial"/>
          <w:i/>
          <w:iCs/>
          <w:sz w:val="20"/>
          <w:lang w:val="hr-HR"/>
        </w:rPr>
        <w:t>"</w:t>
      </w:r>
      <w:r w:rsidRPr="00ED3080">
        <w:rPr>
          <w:rFonts w:cs="Arial"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osim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turističkih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naselja</w:t>
      </w:r>
      <w:proofErr w:type="spellEnd"/>
      <w:r w:rsidRPr="00ED3080">
        <w:rPr>
          <w:rFonts w:cs="Arial"/>
          <w:i/>
          <w:sz w:val="20"/>
          <w:lang w:val="de-DE"/>
        </w:rPr>
        <w:t xml:space="preserve">, </w:t>
      </w:r>
      <w:proofErr w:type="spellStart"/>
      <w:r w:rsidRPr="00ED3080">
        <w:rPr>
          <w:rFonts w:cs="Arial"/>
          <w:i/>
          <w:sz w:val="20"/>
          <w:lang w:val="de-DE"/>
        </w:rPr>
        <w:t>kampova</w:t>
      </w:r>
      <w:proofErr w:type="spellEnd"/>
      <w:r w:rsidRPr="00B40133">
        <w:rPr>
          <w:rFonts w:cs="Arial"/>
          <w:i/>
          <w:iCs/>
          <w:sz w:val="20"/>
          <w:lang w:val="hr-HR"/>
        </w:rPr>
        <w:t xml:space="preserve"> ".  </w:t>
      </w:r>
    </w:p>
    <w:p w14:paraId="47FC743E" w14:textId="77777777" w:rsidR="00F84EF4" w:rsidRPr="00B40133" w:rsidRDefault="00F84EF4" w:rsidP="00F84EF4">
      <w:pPr>
        <w:widowControl w:val="0"/>
        <w:spacing w:before="100" w:after="100"/>
        <w:jc w:val="center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 xml:space="preserve">Članak </w:t>
      </w:r>
      <w:r w:rsidRPr="00B40133">
        <w:rPr>
          <w:rFonts w:cs="Arial"/>
          <w:b/>
          <w:sz w:val="20"/>
          <w:lang w:val="hr-HR"/>
        </w:rPr>
        <w:fldChar w:fldCharType="begin"/>
      </w:r>
      <w:r w:rsidRPr="00B40133">
        <w:rPr>
          <w:rFonts w:cs="Arial"/>
          <w:b/>
          <w:sz w:val="20"/>
          <w:lang w:val="hr-HR"/>
        </w:rPr>
        <w:instrText xml:space="preserve"> AUTONUM </w:instrText>
      </w:r>
      <w:r w:rsidRPr="00B40133">
        <w:rPr>
          <w:rFonts w:cs="Arial"/>
          <w:b/>
          <w:sz w:val="20"/>
          <w:lang w:val="hr-HR"/>
        </w:rPr>
        <w:fldChar w:fldCharType="end"/>
      </w:r>
    </w:p>
    <w:p w14:paraId="3B0443CB" w14:textId="77777777" w:rsidR="00F84EF4" w:rsidRPr="00ED3080" w:rsidRDefault="00F84EF4" w:rsidP="00F84EF4">
      <w:pPr>
        <w:widowControl w:val="0"/>
        <w:shd w:val="clear" w:color="auto" w:fill="FFFFFF"/>
        <w:tabs>
          <w:tab w:val="num" w:pos="1800"/>
        </w:tabs>
        <w:spacing w:before="100" w:after="100"/>
        <w:jc w:val="left"/>
        <w:rPr>
          <w:rFonts w:cs="Arial"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>U Članku 46.,</w:t>
      </w:r>
      <w:r w:rsidRPr="00B40133">
        <w:rPr>
          <w:rFonts w:cs="Arial"/>
          <w:bCs/>
          <w:sz w:val="20"/>
          <w:lang w:val="hr-HR"/>
        </w:rPr>
        <w:t xml:space="preserve"> </w:t>
      </w:r>
      <w:r w:rsidRPr="00B40133">
        <w:rPr>
          <w:rFonts w:cs="Arial"/>
          <w:sz w:val="20"/>
          <w:lang w:val="hr-HR"/>
        </w:rPr>
        <w:t>dodaju se u naslovu riječi „</w:t>
      </w:r>
      <w:r w:rsidRPr="00ED3080">
        <w:rPr>
          <w:rFonts w:cs="Arial"/>
          <w:i/>
          <w:sz w:val="20"/>
          <w:lang w:val="hr-HR"/>
        </w:rPr>
        <w:t>(unutar građevinskih područja naselja)”</w:t>
      </w:r>
    </w:p>
    <w:p w14:paraId="2DA99159" w14:textId="77777777" w:rsidR="00F84EF4" w:rsidRPr="00B40133" w:rsidRDefault="00F84EF4" w:rsidP="00F84EF4">
      <w:pPr>
        <w:widowControl w:val="0"/>
        <w:spacing w:before="100" w:after="100"/>
        <w:jc w:val="center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 xml:space="preserve">Članak </w:t>
      </w:r>
      <w:r w:rsidRPr="00B40133">
        <w:rPr>
          <w:rFonts w:cs="Arial"/>
          <w:b/>
          <w:sz w:val="20"/>
          <w:lang w:val="hr-HR"/>
        </w:rPr>
        <w:fldChar w:fldCharType="begin"/>
      </w:r>
      <w:r w:rsidRPr="00B40133">
        <w:rPr>
          <w:rFonts w:cs="Arial"/>
          <w:b/>
          <w:sz w:val="20"/>
          <w:lang w:val="hr-HR"/>
        </w:rPr>
        <w:instrText xml:space="preserve"> AUTONUM </w:instrText>
      </w:r>
      <w:r w:rsidRPr="00B40133">
        <w:rPr>
          <w:rFonts w:cs="Arial"/>
          <w:b/>
          <w:sz w:val="20"/>
          <w:lang w:val="hr-HR"/>
        </w:rPr>
        <w:fldChar w:fldCharType="end"/>
      </w:r>
    </w:p>
    <w:p w14:paraId="5D39CB90" w14:textId="77777777" w:rsidR="00F84EF4" w:rsidRPr="00B40133" w:rsidRDefault="00F84EF4" w:rsidP="00F84EF4">
      <w:pPr>
        <w:shd w:val="clear" w:color="auto" w:fill="FFFFFF"/>
        <w:tabs>
          <w:tab w:val="left" w:pos="851"/>
        </w:tabs>
        <w:spacing w:before="60" w:after="60"/>
        <w:rPr>
          <w:rFonts w:cs="Arial"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 xml:space="preserve">U Članka 57. </w:t>
      </w:r>
      <w:r w:rsidRPr="00B40133">
        <w:rPr>
          <w:rFonts w:cs="Arial"/>
          <w:bCs/>
          <w:sz w:val="20"/>
          <w:lang w:val="hr-HR"/>
        </w:rPr>
        <w:t>U trećem stavku, iza riječi u „</w:t>
      </w:r>
      <w:r w:rsidRPr="00B40133">
        <w:rPr>
          <w:rFonts w:cs="Arial"/>
          <w:bCs/>
          <w:i/>
          <w:sz w:val="20"/>
          <w:lang w:val="hr-HR"/>
        </w:rPr>
        <w:t>skladu s odredbama</w:t>
      </w:r>
      <w:r w:rsidRPr="00B40133">
        <w:rPr>
          <w:rFonts w:cs="Arial"/>
          <w:sz w:val="20"/>
          <w:lang w:val="hr-HR"/>
        </w:rPr>
        <w:t>“ dodaju se nove riječi :</w:t>
      </w:r>
      <w:r w:rsidRPr="00B40133">
        <w:rPr>
          <w:rFonts w:cs="Arial"/>
          <w:i/>
          <w:iCs/>
          <w:sz w:val="20"/>
          <w:lang w:val="hr-HR"/>
        </w:rPr>
        <w:t>"članka 69“</w:t>
      </w:r>
    </w:p>
    <w:p w14:paraId="0D43310D" w14:textId="77777777" w:rsidR="00F84EF4" w:rsidRPr="00B40133" w:rsidRDefault="00F84EF4" w:rsidP="00F84EF4">
      <w:pPr>
        <w:widowControl w:val="0"/>
        <w:spacing w:before="100" w:after="100"/>
        <w:jc w:val="center"/>
        <w:rPr>
          <w:rFonts w:cs="Arial"/>
          <w:b/>
          <w:sz w:val="20"/>
          <w:lang w:val="hr-HR"/>
        </w:rPr>
      </w:pPr>
      <w:r w:rsidRPr="00B40133">
        <w:rPr>
          <w:rFonts w:cs="Arial"/>
          <w:b/>
          <w:sz w:val="20"/>
          <w:lang w:val="hr-HR"/>
        </w:rPr>
        <w:t xml:space="preserve">Članak </w:t>
      </w:r>
      <w:r w:rsidRPr="00B40133">
        <w:rPr>
          <w:rFonts w:cs="Arial"/>
          <w:b/>
          <w:sz w:val="20"/>
          <w:lang w:val="hr-HR"/>
        </w:rPr>
        <w:fldChar w:fldCharType="begin"/>
      </w:r>
      <w:r w:rsidRPr="00B40133">
        <w:rPr>
          <w:rFonts w:cs="Arial"/>
          <w:b/>
          <w:sz w:val="20"/>
          <w:lang w:val="hr-HR"/>
        </w:rPr>
        <w:instrText xml:space="preserve"> AUTONUM </w:instrText>
      </w:r>
      <w:r w:rsidRPr="00B40133">
        <w:rPr>
          <w:rFonts w:cs="Arial"/>
          <w:b/>
          <w:sz w:val="20"/>
          <w:lang w:val="hr-HR"/>
        </w:rPr>
        <w:fldChar w:fldCharType="end"/>
      </w:r>
    </w:p>
    <w:p w14:paraId="65BD7C1D" w14:textId="77777777" w:rsidR="00F84EF4" w:rsidRPr="00B40133" w:rsidRDefault="00F84EF4" w:rsidP="00F84EF4">
      <w:pPr>
        <w:shd w:val="clear" w:color="auto" w:fill="FFFFFF"/>
        <w:tabs>
          <w:tab w:val="left" w:pos="851"/>
        </w:tabs>
        <w:spacing w:after="60"/>
        <w:rPr>
          <w:rFonts w:cs="Arial"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>U Članka 59.,</w:t>
      </w:r>
      <w:r w:rsidRPr="00B40133">
        <w:rPr>
          <w:rFonts w:cs="Arial"/>
          <w:sz w:val="20"/>
          <w:lang w:val="hr-HR"/>
        </w:rPr>
        <w:t xml:space="preserve"> dodaje se u naslovu oznaka „T2“:</w:t>
      </w:r>
    </w:p>
    <w:p w14:paraId="314F4DD0" w14:textId="77777777" w:rsidR="00F84EF4" w:rsidRPr="00ED3080" w:rsidRDefault="00F84EF4" w:rsidP="00F84EF4">
      <w:pPr>
        <w:pStyle w:val="Tijeloteksta"/>
        <w:shd w:val="clear" w:color="auto" w:fill="FFFFFF"/>
        <w:tabs>
          <w:tab w:val="clear" w:pos="-720"/>
        </w:tabs>
        <w:spacing w:after="60"/>
        <w:rPr>
          <w:rFonts w:cs="Arial"/>
          <w:sz w:val="20"/>
          <w:lang w:val="hr-HR"/>
        </w:rPr>
      </w:pPr>
      <w:r w:rsidRPr="00B40133">
        <w:rPr>
          <w:rFonts w:cs="Arial"/>
          <w:b/>
          <w:bCs/>
          <w:sz w:val="20"/>
          <w:lang w:val="hr-HR"/>
        </w:rPr>
        <w:t xml:space="preserve">U Članka 59. </w:t>
      </w:r>
      <w:r w:rsidRPr="00B40133">
        <w:rPr>
          <w:rFonts w:cs="Arial"/>
          <w:bCs/>
          <w:sz w:val="20"/>
          <w:lang w:val="hr-HR"/>
        </w:rPr>
        <w:t>na kraju prvog stavka</w:t>
      </w:r>
      <w:r w:rsidRPr="00B40133">
        <w:rPr>
          <w:rFonts w:cs="Arial"/>
          <w:b/>
          <w:bCs/>
          <w:sz w:val="20"/>
          <w:lang w:val="hr-HR"/>
        </w:rPr>
        <w:t>,</w:t>
      </w:r>
      <w:r w:rsidRPr="00B40133">
        <w:rPr>
          <w:rFonts w:cs="Arial"/>
          <w:sz w:val="20"/>
          <w:lang w:val="hr-HR"/>
        </w:rPr>
        <w:t xml:space="preserve"> dodaju se dvije nove alineje koje glase:</w:t>
      </w:r>
      <w:r w:rsidRPr="00ED3080">
        <w:rPr>
          <w:rFonts w:cs="Arial"/>
          <w:sz w:val="20"/>
          <w:lang w:val="hr-HR"/>
        </w:rPr>
        <w:t xml:space="preserve"> </w:t>
      </w:r>
    </w:p>
    <w:p w14:paraId="4A68DFE8" w14:textId="77777777" w:rsidR="00F84EF4" w:rsidRPr="00ED3080" w:rsidRDefault="00F84EF4" w:rsidP="00F84EF4">
      <w:pPr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spacing w:after="60"/>
        <w:rPr>
          <w:rFonts w:cs="Arial"/>
          <w:i/>
          <w:sz w:val="20"/>
          <w:lang w:val="hr-HR"/>
        </w:rPr>
      </w:pPr>
      <w:r w:rsidRPr="00ED3080">
        <w:rPr>
          <w:rFonts w:cs="Arial"/>
          <w:i/>
          <w:sz w:val="20"/>
          <w:lang w:val="hr-HR"/>
        </w:rPr>
        <w:t xml:space="preserve">“dvije zone ugostiteljsko-turističke namjene u naselju </w:t>
      </w:r>
      <w:proofErr w:type="spellStart"/>
      <w:r w:rsidRPr="00ED3080">
        <w:rPr>
          <w:rFonts w:cs="Arial"/>
          <w:i/>
          <w:sz w:val="20"/>
          <w:lang w:val="hr-HR"/>
        </w:rPr>
        <w:t>Grabušić</w:t>
      </w:r>
      <w:proofErr w:type="spellEnd"/>
      <w:r w:rsidRPr="00ED3080">
        <w:rPr>
          <w:rFonts w:cs="Arial"/>
          <w:i/>
          <w:sz w:val="20"/>
          <w:lang w:val="hr-HR"/>
        </w:rPr>
        <w:t xml:space="preserve"> oznake T,”</w:t>
      </w:r>
    </w:p>
    <w:p w14:paraId="34629BBA" w14:textId="77777777" w:rsidR="00F84EF4" w:rsidRPr="00ED3080" w:rsidRDefault="00F84EF4" w:rsidP="00F84EF4">
      <w:pPr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spacing w:after="60"/>
        <w:rPr>
          <w:rFonts w:cs="Arial"/>
          <w:sz w:val="20"/>
          <w:lang w:val="de-DE"/>
        </w:rPr>
      </w:pPr>
      <w:r w:rsidRPr="00ED3080">
        <w:rPr>
          <w:rFonts w:cs="Arial"/>
          <w:i/>
          <w:sz w:val="20"/>
          <w:lang w:val="de-DE"/>
        </w:rPr>
        <w:t xml:space="preserve">“ </w:t>
      </w:r>
      <w:proofErr w:type="spellStart"/>
      <w:r w:rsidRPr="00ED3080">
        <w:rPr>
          <w:rFonts w:cs="Arial"/>
          <w:i/>
          <w:sz w:val="20"/>
          <w:lang w:val="de-DE"/>
        </w:rPr>
        <w:t>zona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ugostiteljsko-turističke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namjene</w:t>
      </w:r>
      <w:proofErr w:type="spellEnd"/>
      <w:r w:rsidRPr="00ED3080">
        <w:rPr>
          <w:rFonts w:cs="Arial"/>
          <w:i/>
          <w:sz w:val="20"/>
          <w:lang w:val="de-DE"/>
        </w:rPr>
        <w:t xml:space="preserve"> u </w:t>
      </w:r>
      <w:proofErr w:type="spellStart"/>
      <w:r w:rsidRPr="00ED3080">
        <w:rPr>
          <w:rFonts w:cs="Arial"/>
          <w:i/>
          <w:sz w:val="20"/>
          <w:lang w:val="de-DE"/>
        </w:rPr>
        <w:t>naselju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Bunić</w:t>
      </w:r>
      <w:proofErr w:type="spellEnd"/>
      <w:r w:rsidRPr="00ED3080">
        <w:rPr>
          <w:rFonts w:cs="Arial"/>
          <w:i/>
          <w:sz w:val="20"/>
          <w:lang w:val="de-DE"/>
        </w:rPr>
        <w:t xml:space="preserve"> </w:t>
      </w:r>
      <w:proofErr w:type="spellStart"/>
      <w:r w:rsidRPr="00ED3080">
        <w:rPr>
          <w:rFonts w:cs="Arial"/>
          <w:i/>
          <w:sz w:val="20"/>
          <w:lang w:val="de-DE"/>
        </w:rPr>
        <w:t>oznake</w:t>
      </w:r>
      <w:proofErr w:type="spellEnd"/>
      <w:r w:rsidRPr="00ED3080">
        <w:rPr>
          <w:rFonts w:cs="Arial"/>
          <w:i/>
          <w:sz w:val="20"/>
          <w:lang w:val="de-DE"/>
        </w:rPr>
        <w:t xml:space="preserve"> T2/T3,”</w:t>
      </w:r>
    </w:p>
    <w:p w14:paraId="45FCFD3F" w14:textId="77777777" w:rsidR="00F84EF4" w:rsidRPr="00B40133" w:rsidRDefault="00F84EF4" w:rsidP="00F84EF4">
      <w:pPr>
        <w:jc w:val="center"/>
        <w:rPr>
          <w:rFonts w:cs="Arial"/>
          <w:b/>
          <w:bCs/>
          <w:noProof/>
          <w:sz w:val="20"/>
          <w:lang w:val="hr-HR"/>
        </w:rPr>
        <w:sectPr w:rsidR="00F84EF4" w:rsidRPr="00B40133">
          <w:footerReference w:type="default" r:id="rId14"/>
          <w:pgSz w:w="11906" w:h="16838" w:code="9"/>
          <w:pgMar w:top="1134" w:right="851" w:bottom="680" w:left="1134" w:header="709" w:footer="709" w:gutter="0"/>
          <w:cols w:space="708"/>
          <w:titlePg/>
          <w:docGrid w:linePitch="360"/>
        </w:sectPr>
      </w:pPr>
    </w:p>
    <w:p w14:paraId="158C2917" w14:textId="77777777" w:rsidR="00D02EC9" w:rsidRPr="00B40133" w:rsidRDefault="00D02EC9" w:rsidP="00D02EC9">
      <w:pPr>
        <w:rPr>
          <w:rFonts w:cs="Arial"/>
          <w:sz w:val="20"/>
          <w:lang w:val="sv-SE"/>
        </w:rPr>
      </w:pPr>
    </w:p>
    <w:p w14:paraId="3D110A9B" w14:textId="77777777" w:rsidR="00D02EC9" w:rsidRPr="00B40133" w:rsidRDefault="00D02EC9" w:rsidP="00D02EC9">
      <w:pPr>
        <w:pStyle w:val="StyleNumberedItalic"/>
        <w:numPr>
          <w:ilvl w:val="0"/>
          <w:numId w:val="0"/>
        </w:numPr>
        <w:jc w:val="left"/>
        <w:rPr>
          <w:b/>
          <w:color w:val="auto"/>
          <w:sz w:val="20"/>
          <w:szCs w:val="20"/>
        </w:rPr>
      </w:pPr>
      <w:r w:rsidRPr="00B40133">
        <w:rPr>
          <w:b/>
          <w:color w:val="auto"/>
          <w:sz w:val="20"/>
          <w:szCs w:val="20"/>
        </w:rPr>
        <w:t xml:space="preserve">III </w:t>
      </w:r>
      <w:r w:rsidRPr="00B40133">
        <w:rPr>
          <w:b/>
          <w:color w:val="auto"/>
          <w:sz w:val="20"/>
          <w:szCs w:val="20"/>
        </w:rPr>
        <w:tab/>
        <w:t>PRIJELAZNE I ZAVRŠNE ODREDBE</w:t>
      </w:r>
    </w:p>
    <w:p w14:paraId="51D0BF70" w14:textId="77777777" w:rsidR="00D02EC9" w:rsidRPr="00B40133" w:rsidRDefault="00D02EC9" w:rsidP="00D02EC9">
      <w:pPr>
        <w:pStyle w:val="StyleNumberedItalic"/>
        <w:numPr>
          <w:ilvl w:val="0"/>
          <w:numId w:val="0"/>
        </w:numPr>
        <w:jc w:val="left"/>
        <w:rPr>
          <w:b/>
          <w:color w:val="auto"/>
          <w:sz w:val="20"/>
          <w:szCs w:val="20"/>
        </w:rPr>
      </w:pPr>
    </w:p>
    <w:p w14:paraId="504D1170" w14:textId="77777777" w:rsidR="00D02EC9" w:rsidRPr="00B40133" w:rsidRDefault="00D02EC9" w:rsidP="00D02EC9">
      <w:pPr>
        <w:pStyle w:val="StyleNumberedItalic"/>
        <w:numPr>
          <w:ilvl w:val="0"/>
          <w:numId w:val="0"/>
        </w:numPr>
        <w:rPr>
          <w:b/>
          <w:sz w:val="20"/>
          <w:szCs w:val="20"/>
        </w:rPr>
      </w:pPr>
      <w:r w:rsidRPr="00B40133">
        <w:rPr>
          <w:b/>
          <w:sz w:val="20"/>
          <w:szCs w:val="20"/>
        </w:rPr>
        <w:t>Članak 44</w:t>
      </w:r>
    </w:p>
    <w:p w14:paraId="37A2E927" w14:textId="77777777" w:rsidR="00D02EC9" w:rsidRPr="00B40133" w:rsidRDefault="00D02EC9" w:rsidP="00D02EC9">
      <w:pPr>
        <w:tabs>
          <w:tab w:val="left" w:pos="567"/>
        </w:tabs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>(1)</w:t>
      </w:r>
      <w:r w:rsidRPr="00B40133">
        <w:rPr>
          <w:rFonts w:cs="Arial"/>
          <w:sz w:val="20"/>
          <w:lang w:val="hr-HR"/>
        </w:rPr>
        <w:tab/>
        <w:t xml:space="preserve">Ovaj Plan izrađen je u šest (6) izvornika ovjerenih pečatom Općinskog vijeća Općine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sz w:val="20"/>
          <w:lang w:val="hr-HR"/>
        </w:rPr>
        <w:t xml:space="preserve"> i potpisom predsjednika Općinskog vijeća Općine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sz w:val="20"/>
          <w:lang w:val="hr-HR"/>
        </w:rPr>
        <w:t>.</w:t>
      </w:r>
    </w:p>
    <w:p w14:paraId="7FD7537B" w14:textId="77777777" w:rsidR="00D02EC9" w:rsidRPr="00B40133" w:rsidRDefault="00D02EC9" w:rsidP="00D02EC9">
      <w:pPr>
        <w:tabs>
          <w:tab w:val="left" w:pos="567"/>
        </w:tabs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>(2)</w:t>
      </w:r>
      <w:r w:rsidRPr="00B40133">
        <w:rPr>
          <w:rFonts w:cs="Arial"/>
          <w:sz w:val="20"/>
          <w:lang w:val="hr-HR"/>
        </w:rPr>
        <w:tab/>
        <w:t>Izvornici Plana čuvaju se (po jedan primjerak) u:</w:t>
      </w:r>
    </w:p>
    <w:p w14:paraId="02AA9F7B" w14:textId="77777777" w:rsidR="00D02EC9" w:rsidRPr="00B40133" w:rsidRDefault="00D02EC9" w:rsidP="00D02EC9">
      <w:pPr>
        <w:numPr>
          <w:ilvl w:val="0"/>
          <w:numId w:val="4"/>
        </w:numPr>
        <w:rPr>
          <w:rFonts w:cs="Arial"/>
          <w:bCs/>
          <w:sz w:val="20"/>
        </w:rPr>
      </w:pPr>
      <w:proofErr w:type="spellStart"/>
      <w:r w:rsidRPr="00B40133">
        <w:rPr>
          <w:rFonts w:cs="Arial"/>
          <w:sz w:val="20"/>
        </w:rPr>
        <w:t>Pismohrani</w:t>
      </w:r>
      <w:proofErr w:type="spellEnd"/>
      <w:r w:rsidRPr="00B40133">
        <w:rPr>
          <w:rFonts w:cs="Arial"/>
          <w:bCs/>
          <w:sz w:val="20"/>
        </w:rPr>
        <w:t xml:space="preserve"> </w:t>
      </w:r>
      <w:proofErr w:type="spellStart"/>
      <w:r w:rsidRPr="00B40133">
        <w:rPr>
          <w:rFonts w:cs="Arial"/>
          <w:bCs/>
          <w:sz w:val="20"/>
        </w:rPr>
        <w:t>Općine</w:t>
      </w:r>
      <w:proofErr w:type="spellEnd"/>
      <w:r w:rsidRPr="00B40133">
        <w:rPr>
          <w:rFonts w:cs="Arial"/>
          <w:bCs/>
          <w:sz w:val="20"/>
        </w:rPr>
        <w:t xml:space="preserve">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bCs/>
          <w:sz w:val="20"/>
        </w:rPr>
        <w:t>,</w:t>
      </w:r>
    </w:p>
    <w:p w14:paraId="66B4E6A8" w14:textId="77777777" w:rsidR="00D02EC9" w:rsidRPr="00B40133" w:rsidRDefault="00D02EC9" w:rsidP="00D02EC9">
      <w:pPr>
        <w:numPr>
          <w:ilvl w:val="0"/>
          <w:numId w:val="4"/>
        </w:numPr>
        <w:rPr>
          <w:rFonts w:cs="Arial"/>
          <w:bCs/>
          <w:sz w:val="20"/>
        </w:rPr>
      </w:pPr>
      <w:proofErr w:type="spellStart"/>
      <w:r w:rsidRPr="00B40133">
        <w:rPr>
          <w:rFonts w:cs="Arial"/>
          <w:bCs/>
          <w:sz w:val="20"/>
        </w:rPr>
        <w:t>Jedinstvenom</w:t>
      </w:r>
      <w:proofErr w:type="spellEnd"/>
      <w:r w:rsidRPr="00B40133">
        <w:rPr>
          <w:rFonts w:cs="Arial"/>
          <w:bCs/>
          <w:sz w:val="20"/>
        </w:rPr>
        <w:t xml:space="preserve"> </w:t>
      </w:r>
      <w:proofErr w:type="spellStart"/>
      <w:r w:rsidRPr="00B40133">
        <w:rPr>
          <w:rFonts w:cs="Arial"/>
          <w:bCs/>
          <w:sz w:val="20"/>
        </w:rPr>
        <w:t>upravnom</w:t>
      </w:r>
      <w:proofErr w:type="spellEnd"/>
      <w:r w:rsidRPr="00B40133">
        <w:rPr>
          <w:rFonts w:cs="Arial"/>
          <w:bCs/>
          <w:sz w:val="20"/>
        </w:rPr>
        <w:t xml:space="preserve"> </w:t>
      </w:r>
      <w:proofErr w:type="spellStart"/>
      <w:r w:rsidRPr="00B40133">
        <w:rPr>
          <w:rFonts w:cs="Arial"/>
          <w:bCs/>
          <w:sz w:val="20"/>
        </w:rPr>
        <w:t>odjelu</w:t>
      </w:r>
      <w:proofErr w:type="spellEnd"/>
      <w:r w:rsidRPr="00B40133">
        <w:rPr>
          <w:rFonts w:cs="Arial"/>
          <w:bCs/>
          <w:sz w:val="20"/>
        </w:rPr>
        <w:t xml:space="preserve"> </w:t>
      </w:r>
      <w:proofErr w:type="spellStart"/>
      <w:r w:rsidRPr="00B40133">
        <w:rPr>
          <w:rFonts w:cs="Arial"/>
          <w:bCs/>
          <w:sz w:val="20"/>
        </w:rPr>
        <w:t>Općine</w:t>
      </w:r>
      <w:proofErr w:type="spellEnd"/>
      <w:r w:rsidRPr="00B40133">
        <w:rPr>
          <w:rFonts w:cs="Arial"/>
          <w:bCs/>
          <w:sz w:val="20"/>
        </w:rPr>
        <w:t xml:space="preserve">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bCs/>
          <w:sz w:val="20"/>
        </w:rPr>
        <w:t>,</w:t>
      </w:r>
    </w:p>
    <w:p w14:paraId="4501A4FB" w14:textId="77777777" w:rsidR="00D02EC9" w:rsidRPr="00B40133" w:rsidRDefault="00D02EC9" w:rsidP="00D02EC9">
      <w:pPr>
        <w:numPr>
          <w:ilvl w:val="0"/>
          <w:numId w:val="4"/>
        </w:numPr>
        <w:suppressAutoHyphens/>
        <w:rPr>
          <w:rFonts w:cs="Arial"/>
          <w:sz w:val="20"/>
        </w:rPr>
      </w:pPr>
      <w:proofErr w:type="spellStart"/>
      <w:r w:rsidRPr="00B40133">
        <w:rPr>
          <w:rFonts w:cs="Arial"/>
          <w:sz w:val="20"/>
        </w:rPr>
        <w:t>Upravnom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odjelu</w:t>
      </w:r>
      <w:proofErr w:type="spellEnd"/>
      <w:r w:rsidRPr="00B40133">
        <w:rPr>
          <w:rFonts w:cs="Arial"/>
          <w:sz w:val="20"/>
        </w:rPr>
        <w:t xml:space="preserve"> za </w:t>
      </w:r>
      <w:proofErr w:type="spellStart"/>
      <w:r w:rsidRPr="00B40133">
        <w:rPr>
          <w:rFonts w:cs="Arial"/>
          <w:sz w:val="20"/>
        </w:rPr>
        <w:t>graditeljstvo</w:t>
      </w:r>
      <w:proofErr w:type="spellEnd"/>
      <w:r w:rsidRPr="00B40133">
        <w:rPr>
          <w:rFonts w:cs="Arial"/>
          <w:sz w:val="20"/>
        </w:rPr>
        <w:t xml:space="preserve">, </w:t>
      </w:r>
      <w:proofErr w:type="spellStart"/>
      <w:r w:rsidRPr="00B40133">
        <w:rPr>
          <w:rFonts w:cs="Arial"/>
          <w:sz w:val="20"/>
        </w:rPr>
        <w:t>zaštitu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okoliša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i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prirode</w:t>
      </w:r>
      <w:proofErr w:type="spellEnd"/>
      <w:r w:rsidRPr="00B40133">
        <w:rPr>
          <w:rFonts w:cs="Arial"/>
          <w:sz w:val="20"/>
        </w:rPr>
        <w:t xml:space="preserve">, </w:t>
      </w:r>
      <w:proofErr w:type="spellStart"/>
      <w:r w:rsidRPr="00B40133">
        <w:rPr>
          <w:rFonts w:cs="Arial"/>
          <w:sz w:val="20"/>
        </w:rPr>
        <w:t>te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komunalno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gospodarstvo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Ličko</w:t>
      </w:r>
      <w:proofErr w:type="spellEnd"/>
      <w:r w:rsidRPr="00B40133">
        <w:rPr>
          <w:rFonts w:cs="Arial"/>
          <w:sz w:val="20"/>
        </w:rPr>
        <w:t xml:space="preserve"> – </w:t>
      </w:r>
      <w:proofErr w:type="spellStart"/>
      <w:r w:rsidRPr="00B40133">
        <w:rPr>
          <w:rFonts w:cs="Arial"/>
          <w:sz w:val="20"/>
        </w:rPr>
        <w:t>senjske</w:t>
      </w:r>
      <w:proofErr w:type="spellEnd"/>
      <w:r w:rsidRPr="00B40133">
        <w:rPr>
          <w:rFonts w:cs="Arial"/>
          <w:sz w:val="20"/>
        </w:rPr>
        <w:t xml:space="preserve"> </w:t>
      </w:r>
      <w:proofErr w:type="spellStart"/>
      <w:r w:rsidRPr="00B40133">
        <w:rPr>
          <w:rFonts w:cs="Arial"/>
          <w:sz w:val="20"/>
        </w:rPr>
        <w:t>Županije</w:t>
      </w:r>
      <w:proofErr w:type="spellEnd"/>
      <w:r w:rsidRPr="00B40133">
        <w:rPr>
          <w:rFonts w:cs="Arial"/>
          <w:sz w:val="20"/>
        </w:rPr>
        <w:t>;</w:t>
      </w:r>
    </w:p>
    <w:p w14:paraId="6B231BE1" w14:textId="77777777" w:rsidR="00D02EC9" w:rsidRPr="00B40133" w:rsidRDefault="00D02EC9" w:rsidP="00D02EC9">
      <w:pPr>
        <w:numPr>
          <w:ilvl w:val="0"/>
          <w:numId w:val="4"/>
        </w:numPr>
        <w:suppressAutoHyphens/>
        <w:rPr>
          <w:rFonts w:cs="Arial"/>
          <w:sz w:val="20"/>
          <w:lang w:val="sv-SE"/>
        </w:rPr>
      </w:pPr>
      <w:r w:rsidRPr="00B40133">
        <w:rPr>
          <w:rFonts w:cs="Arial"/>
          <w:sz w:val="20"/>
          <w:lang w:val="sv-SE"/>
        </w:rPr>
        <w:t>Ministarstvu graditeljstva</w:t>
      </w:r>
      <w:r w:rsidR="001E0D31" w:rsidRPr="00B40133">
        <w:rPr>
          <w:rFonts w:cs="Arial"/>
          <w:sz w:val="20"/>
          <w:lang w:val="sv-SE"/>
        </w:rPr>
        <w:t>,</w:t>
      </w:r>
      <w:r w:rsidRPr="00B40133">
        <w:rPr>
          <w:rFonts w:cs="Arial"/>
          <w:sz w:val="20"/>
          <w:lang w:val="sv-SE"/>
        </w:rPr>
        <w:t xml:space="preserve"> prostornog uređenja,</w:t>
      </w:r>
      <w:r w:rsidR="001E0D31" w:rsidRPr="00B40133">
        <w:rPr>
          <w:rFonts w:cs="Arial"/>
          <w:sz w:val="20"/>
          <w:lang w:val="sv-SE"/>
        </w:rPr>
        <w:t xml:space="preserve"> graditeljstva i državne imovine</w:t>
      </w:r>
    </w:p>
    <w:p w14:paraId="3CF179C1" w14:textId="77777777" w:rsidR="00D02EC9" w:rsidRPr="00B40133" w:rsidRDefault="00D02EC9" w:rsidP="00D02EC9">
      <w:pPr>
        <w:numPr>
          <w:ilvl w:val="0"/>
          <w:numId w:val="4"/>
        </w:numPr>
        <w:suppressAutoHyphens/>
        <w:rPr>
          <w:rFonts w:cs="Arial"/>
          <w:sz w:val="20"/>
          <w:lang w:val="sv-SE"/>
        </w:rPr>
      </w:pPr>
      <w:r w:rsidRPr="00B40133">
        <w:rPr>
          <w:rFonts w:cs="Arial"/>
          <w:sz w:val="20"/>
          <w:lang w:val="sv-SE"/>
        </w:rPr>
        <w:t>Hrvatskom zavodu za prostorni razvoj,</w:t>
      </w:r>
    </w:p>
    <w:p w14:paraId="16D8B410" w14:textId="77777777" w:rsidR="00D02EC9" w:rsidRPr="00B40133" w:rsidRDefault="00D02EC9" w:rsidP="00D02EC9">
      <w:pPr>
        <w:numPr>
          <w:ilvl w:val="0"/>
          <w:numId w:val="4"/>
        </w:numPr>
        <w:rPr>
          <w:rFonts w:cs="Arial"/>
          <w:bCs/>
          <w:sz w:val="20"/>
          <w:lang w:val="sv-SE"/>
        </w:rPr>
      </w:pPr>
      <w:r w:rsidRPr="00B40133">
        <w:rPr>
          <w:rFonts w:cs="Arial"/>
          <w:sz w:val="20"/>
          <w:lang w:val="sv-SE"/>
        </w:rPr>
        <w:t>Javnoj ustanovi Zavodu za prostorno uređenje Ličko – senjske županije.</w:t>
      </w:r>
    </w:p>
    <w:p w14:paraId="12808037" w14:textId="77777777" w:rsidR="00D02EC9" w:rsidRPr="00B40133" w:rsidRDefault="00D02EC9" w:rsidP="00D02EC9">
      <w:pPr>
        <w:rPr>
          <w:rFonts w:cs="Arial"/>
          <w:bCs/>
          <w:sz w:val="20"/>
          <w:lang w:val="sv-SE"/>
        </w:rPr>
      </w:pPr>
    </w:p>
    <w:p w14:paraId="66C36C82" w14:textId="77777777" w:rsidR="00D02EC9" w:rsidRPr="00B40133" w:rsidRDefault="00D02EC9" w:rsidP="00D02EC9">
      <w:pPr>
        <w:pStyle w:val="StyleNumberedItalic"/>
        <w:numPr>
          <w:ilvl w:val="0"/>
          <w:numId w:val="0"/>
        </w:numPr>
        <w:rPr>
          <w:b/>
          <w:sz w:val="20"/>
          <w:szCs w:val="20"/>
        </w:rPr>
      </w:pPr>
      <w:r w:rsidRPr="00B40133">
        <w:rPr>
          <w:b/>
          <w:sz w:val="20"/>
          <w:szCs w:val="20"/>
        </w:rPr>
        <w:t>Članak 45</w:t>
      </w:r>
    </w:p>
    <w:p w14:paraId="7226AFB5" w14:textId="77777777" w:rsidR="00D02EC9" w:rsidRPr="00B40133" w:rsidRDefault="00D02EC9" w:rsidP="00D02EC9">
      <w:pPr>
        <w:numPr>
          <w:ilvl w:val="0"/>
          <w:numId w:val="5"/>
        </w:numPr>
        <w:tabs>
          <w:tab w:val="left" w:pos="567"/>
        </w:tabs>
        <w:ind w:left="567" w:hanging="567"/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 xml:space="preserve">Danom stupanja na snagu ove Odluke prestaju važiti dijelovi Prostornog plana uređenja općine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sz w:val="20"/>
          <w:lang w:val="hr-HR"/>
        </w:rPr>
        <w:t xml:space="preserve"> („Županijski glasnik“ Ličko-senjske županije </w:t>
      </w:r>
      <w:r w:rsidR="0035217E" w:rsidRPr="00ED3080">
        <w:rPr>
          <w:rFonts w:cs="Arial"/>
          <w:iCs/>
          <w:sz w:val="20"/>
          <w:lang w:val="hr-HR"/>
        </w:rPr>
        <w:t>br. 27/06, 18/10, 09/13, 26/16 i 08/17)</w:t>
      </w:r>
      <w:r w:rsidR="0035217E" w:rsidRPr="00ED3080">
        <w:rPr>
          <w:rFonts w:cs="Arial"/>
          <w:sz w:val="20"/>
          <w:lang w:val="hr-HR"/>
        </w:rPr>
        <w:t>.</w:t>
      </w:r>
      <w:r w:rsidRPr="00B40133">
        <w:rPr>
          <w:rFonts w:cs="Arial"/>
          <w:sz w:val="20"/>
          <w:lang w:val="hr-HR"/>
        </w:rPr>
        <w:t>, izmijenjeni ovim IV Izmjenama i dopunama.</w:t>
      </w:r>
    </w:p>
    <w:p w14:paraId="512FB5F4" w14:textId="77777777" w:rsidR="00D02EC9" w:rsidRPr="00B40133" w:rsidRDefault="00D02EC9" w:rsidP="00D02EC9">
      <w:pPr>
        <w:numPr>
          <w:ilvl w:val="0"/>
          <w:numId w:val="5"/>
        </w:numPr>
        <w:ind w:left="567" w:hanging="567"/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 xml:space="preserve">Danom stupanja na snagu ove Odluke prestaju važiti članci i stavci Odredbi za provođenje iz Odluke o donošenju III izmjena i dopuna prostornog plana općine </w:t>
      </w:r>
      <w:r w:rsidR="001E0D31" w:rsidRPr="00B40133">
        <w:rPr>
          <w:rFonts w:cs="Arial"/>
          <w:sz w:val="20"/>
          <w:lang w:val="hr-HR"/>
        </w:rPr>
        <w:t>Udbina</w:t>
      </w:r>
      <w:r w:rsidRPr="00B40133">
        <w:rPr>
          <w:rFonts w:cs="Arial"/>
          <w:sz w:val="20"/>
          <w:lang w:val="hr-HR"/>
        </w:rPr>
        <w:t xml:space="preserve"> (Županijski glasnik Ličko-senjske županije br</w:t>
      </w:r>
      <w:r w:rsidR="0035217E" w:rsidRPr="00B40133">
        <w:rPr>
          <w:rFonts w:cs="Arial"/>
          <w:sz w:val="20"/>
          <w:lang w:val="hr-HR"/>
        </w:rPr>
        <w:t xml:space="preserve">. </w:t>
      </w:r>
      <w:r w:rsidR="0035217E" w:rsidRPr="00ED3080">
        <w:rPr>
          <w:rFonts w:cs="Arial"/>
          <w:iCs/>
          <w:sz w:val="20"/>
          <w:lang w:val="hr-HR"/>
        </w:rPr>
        <w:t>27/06, 18/10, 09/13, 26/16 i 08/17)</w:t>
      </w:r>
      <w:r w:rsidR="0035217E" w:rsidRPr="00ED3080">
        <w:rPr>
          <w:rFonts w:cs="Arial"/>
          <w:sz w:val="20"/>
          <w:lang w:val="hr-HR"/>
        </w:rPr>
        <w:t>.</w:t>
      </w:r>
      <w:r w:rsidRPr="00B40133">
        <w:rPr>
          <w:rFonts w:cs="Arial"/>
          <w:sz w:val="20"/>
          <w:lang w:val="hr-HR"/>
        </w:rPr>
        <w:t xml:space="preserve">koji se ovom Odlukom mijenjaju. </w:t>
      </w:r>
    </w:p>
    <w:p w14:paraId="2E642D94" w14:textId="77777777" w:rsidR="00D02EC9" w:rsidRPr="00B40133" w:rsidRDefault="00D02EC9" w:rsidP="00D02EC9">
      <w:pPr>
        <w:pStyle w:val="Obinitekst"/>
        <w:numPr>
          <w:ilvl w:val="0"/>
          <w:numId w:val="5"/>
        </w:numPr>
        <w:ind w:left="567" w:hanging="567"/>
        <w:jc w:val="both"/>
        <w:rPr>
          <w:rFonts w:ascii="Arial" w:hAnsi="Arial" w:cs="Arial"/>
          <w:lang w:val="hr-HR"/>
        </w:rPr>
      </w:pPr>
      <w:r w:rsidRPr="00B40133">
        <w:rPr>
          <w:rFonts w:ascii="Arial" w:hAnsi="Arial" w:cs="Arial"/>
          <w:lang w:val="hr-HR"/>
        </w:rPr>
        <w:t xml:space="preserve">Danom stupanja na snagu ove Odluke stavljaju se van snage svi kartografski prikazi III izmjena i dopuna prostornog plana općine </w:t>
      </w:r>
      <w:r w:rsidR="001E0D31" w:rsidRPr="00B40133">
        <w:rPr>
          <w:rFonts w:ascii="Arial" w:hAnsi="Arial" w:cs="Arial"/>
          <w:lang w:val="hr-HR"/>
        </w:rPr>
        <w:t>Udbina</w:t>
      </w:r>
      <w:r w:rsidRPr="00B40133">
        <w:rPr>
          <w:rFonts w:ascii="Arial" w:hAnsi="Arial" w:cs="Arial"/>
          <w:lang w:val="hr-HR"/>
        </w:rPr>
        <w:t xml:space="preserve"> (u mjerilu 1:25000), i kartografski prikazi građevinskih područja naselja (u mjerilu 1:5000) III izmjena i dopuna prostornog plana općine </w:t>
      </w:r>
      <w:r w:rsidR="001E0D31" w:rsidRPr="00B40133">
        <w:rPr>
          <w:rFonts w:ascii="Arial" w:hAnsi="Arial" w:cs="Arial"/>
          <w:lang w:val="hr-HR"/>
        </w:rPr>
        <w:t>Udbina</w:t>
      </w:r>
      <w:r w:rsidRPr="00B40133">
        <w:rPr>
          <w:rFonts w:ascii="Arial" w:hAnsi="Arial" w:cs="Arial"/>
          <w:lang w:val="hr-HR"/>
        </w:rPr>
        <w:t>, te važećima postaju kartografski prikazi iz članka 2. stavak (1) ove Odluke.</w:t>
      </w:r>
    </w:p>
    <w:p w14:paraId="54355BBC" w14:textId="77777777" w:rsidR="00D02EC9" w:rsidRPr="00B40133" w:rsidRDefault="00D02EC9" w:rsidP="00D02EC9">
      <w:pPr>
        <w:pStyle w:val="Obinitekst"/>
        <w:numPr>
          <w:ilvl w:val="0"/>
          <w:numId w:val="5"/>
        </w:numPr>
        <w:ind w:left="567" w:hanging="567"/>
        <w:jc w:val="both"/>
        <w:rPr>
          <w:rFonts w:ascii="Arial" w:hAnsi="Arial" w:cs="Arial"/>
          <w:lang w:val="hr-HR"/>
        </w:rPr>
      </w:pPr>
      <w:r w:rsidRPr="00B40133">
        <w:rPr>
          <w:rFonts w:ascii="Arial" w:hAnsi="Arial" w:cs="Arial"/>
          <w:lang w:val="hr-HR"/>
        </w:rPr>
        <w:t xml:space="preserve">Dijelovi Prostornog plana uređenja općine </w:t>
      </w:r>
      <w:r w:rsidR="001E0D31" w:rsidRPr="00B40133">
        <w:rPr>
          <w:rFonts w:ascii="Arial" w:hAnsi="Arial" w:cs="Arial"/>
          <w:lang w:val="hr-HR"/>
        </w:rPr>
        <w:t>Udbina</w:t>
      </w:r>
      <w:r w:rsidRPr="00B40133">
        <w:rPr>
          <w:rFonts w:ascii="Arial" w:hAnsi="Arial" w:cs="Arial"/>
          <w:lang w:val="hr-HR"/>
        </w:rPr>
        <w:t xml:space="preserve"> („Županijski glasnik“ Ličko-senjske županije </w:t>
      </w:r>
      <w:r w:rsidR="0035217E" w:rsidRPr="00ED3080">
        <w:rPr>
          <w:rFonts w:ascii="Arial" w:hAnsi="Arial" w:cs="Arial"/>
          <w:iCs/>
          <w:lang w:val="hr-HR"/>
        </w:rPr>
        <w:t>br. 27/06, 18/10, 09/13, 26/16 i 08/17)</w:t>
      </w:r>
      <w:r w:rsidR="00ED3080">
        <w:rPr>
          <w:rFonts w:ascii="Arial" w:hAnsi="Arial" w:cs="Arial"/>
          <w:lang w:val="hr-HR"/>
        </w:rPr>
        <w:t xml:space="preserve"> </w:t>
      </w:r>
      <w:r w:rsidRPr="00B40133">
        <w:rPr>
          <w:rFonts w:ascii="Arial" w:hAnsi="Arial" w:cs="Arial"/>
          <w:lang w:val="hr-HR"/>
        </w:rPr>
        <w:t xml:space="preserve">koji se ovim IV. Izmjenama i dopunama Plana ne mijenjaju, ostaju na snazi. </w:t>
      </w:r>
    </w:p>
    <w:p w14:paraId="1E0D1464" w14:textId="77777777" w:rsidR="001E0D31" w:rsidRPr="00B40133" w:rsidRDefault="001E0D31" w:rsidP="0035217E">
      <w:pPr>
        <w:pStyle w:val="Obinitekst"/>
        <w:jc w:val="both"/>
        <w:rPr>
          <w:rFonts w:ascii="Arial" w:hAnsi="Arial" w:cs="Arial"/>
          <w:lang w:val="hr-HR"/>
        </w:rPr>
      </w:pPr>
    </w:p>
    <w:p w14:paraId="76D3F2AD" w14:textId="77777777" w:rsidR="00D02EC9" w:rsidRPr="00B40133" w:rsidRDefault="00D02EC9" w:rsidP="00D02EC9">
      <w:pPr>
        <w:pStyle w:val="StyleNumberedItalic"/>
        <w:numPr>
          <w:ilvl w:val="0"/>
          <w:numId w:val="0"/>
        </w:numPr>
        <w:ind w:left="360"/>
        <w:rPr>
          <w:b/>
          <w:sz w:val="20"/>
          <w:szCs w:val="20"/>
        </w:rPr>
      </w:pPr>
      <w:r w:rsidRPr="00B40133">
        <w:rPr>
          <w:b/>
          <w:sz w:val="20"/>
          <w:szCs w:val="20"/>
        </w:rPr>
        <w:t>Članak 46</w:t>
      </w:r>
    </w:p>
    <w:p w14:paraId="3C11D973" w14:textId="3B3E1CDC" w:rsidR="00D02EC9" w:rsidRPr="00B40133" w:rsidRDefault="006C5CA2" w:rsidP="00ED3080">
      <w:pPr>
        <w:numPr>
          <w:ilvl w:val="0"/>
          <w:numId w:val="6"/>
        </w:numPr>
        <w:tabs>
          <w:tab w:val="left" w:pos="567"/>
        </w:tabs>
        <w:ind w:left="60" w:hanging="60"/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Ova Odluka stupa na snagu osmog dana od dana</w:t>
      </w:r>
      <w:r w:rsidR="00D02EC9" w:rsidRPr="00B40133">
        <w:rPr>
          <w:rFonts w:cs="Arial"/>
          <w:sz w:val="20"/>
          <w:lang w:val="hr-HR"/>
        </w:rPr>
        <w:t xml:space="preserve"> objave u </w:t>
      </w:r>
      <w:r w:rsidR="001E0D31" w:rsidRPr="00B40133">
        <w:rPr>
          <w:rFonts w:cs="Arial"/>
          <w:sz w:val="20"/>
          <w:lang w:val="hr-HR"/>
        </w:rPr>
        <w:t>„Županijskom glasniku“ Ličko-senjske županije</w:t>
      </w:r>
    </w:p>
    <w:p w14:paraId="13CFDB56" w14:textId="77777777" w:rsidR="001E0D31" w:rsidRPr="00B40133" w:rsidRDefault="001E0D31" w:rsidP="001E0D31">
      <w:pPr>
        <w:tabs>
          <w:tab w:val="left" w:pos="567"/>
        </w:tabs>
        <w:ind w:left="-450"/>
        <w:rPr>
          <w:rFonts w:cs="Arial"/>
          <w:sz w:val="20"/>
          <w:lang w:val="hr-HR"/>
        </w:rPr>
      </w:pPr>
    </w:p>
    <w:p w14:paraId="281E1B74" w14:textId="77777777" w:rsidR="00502D82" w:rsidRDefault="00D02EC9" w:rsidP="00D02EC9">
      <w:pPr>
        <w:tabs>
          <w:tab w:val="left" w:pos="567"/>
        </w:tabs>
        <w:rPr>
          <w:rFonts w:cs="Arial"/>
          <w:sz w:val="20"/>
          <w:lang w:val="hr-HR"/>
        </w:rPr>
      </w:pP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  <w:r w:rsidRPr="00B40133">
        <w:rPr>
          <w:rFonts w:cs="Arial"/>
          <w:sz w:val="20"/>
          <w:lang w:val="hr-HR"/>
        </w:rPr>
        <w:tab/>
      </w:r>
    </w:p>
    <w:p w14:paraId="2610073C" w14:textId="77777777" w:rsidR="00502D82" w:rsidRDefault="00502D82" w:rsidP="00D02EC9">
      <w:pPr>
        <w:tabs>
          <w:tab w:val="left" w:pos="567"/>
        </w:tabs>
        <w:rPr>
          <w:rFonts w:cs="Arial"/>
          <w:sz w:val="20"/>
          <w:lang w:val="hr-HR"/>
        </w:rPr>
      </w:pPr>
    </w:p>
    <w:p w14:paraId="4FF25752" w14:textId="77777777" w:rsidR="00502D82" w:rsidRPr="00502D82" w:rsidRDefault="00502D82" w:rsidP="00502D82">
      <w:pPr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>KLASA: 350-02/21-01/02</w:t>
      </w:r>
    </w:p>
    <w:p w14:paraId="1F0CCC6B" w14:textId="77777777" w:rsidR="00502D82" w:rsidRPr="00502D82" w:rsidRDefault="00502D82" w:rsidP="00502D82">
      <w:pPr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>URBROJ: 2125/12-01-21-__</w:t>
      </w:r>
    </w:p>
    <w:p w14:paraId="490AE05D" w14:textId="77777777" w:rsidR="00502D82" w:rsidRDefault="00502D82" w:rsidP="00502D82">
      <w:pPr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>Udbina, ________.0</w:t>
      </w:r>
      <w:r>
        <w:rPr>
          <w:rFonts w:cs="Arial"/>
          <w:sz w:val="20"/>
          <w:lang w:val="hr-HR"/>
        </w:rPr>
        <w:t>9</w:t>
      </w:r>
      <w:r w:rsidRPr="00502D82">
        <w:rPr>
          <w:rFonts w:cs="Arial"/>
          <w:sz w:val="20"/>
          <w:lang w:val="hr-HR"/>
        </w:rPr>
        <w:t>.2021. godine.</w:t>
      </w:r>
    </w:p>
    <w:p w14:paraId="414E322B" w14:textId="77777777" w:rsidR="00502D82" w:rsidRDefault="00502D82" w:rsidP="00502D82">
      <w:pPr>
        <w:rPr>
          <w:rFonts w:cs="Arial"/>
          <w:sz w:val="20"/>
          <w:lang w:val="hr-HR"/>
        </w:rPr>
      </w:pPr>
    </w:p>
    <w:p w14:paraId="6FE7620D" w14:textId="77777777" w:rsidR="00502D82" w:rsidRPr="00502D82" w:rsidRDefault="00502D82" w:rsidP="00502D82">
      <w:pPr>
        <w:rPr>
          <w:rFonts w:cs="Arial"/>
          <w:sz w:val="20"/>
          <w:lang w:val="hr-HR"/>
        </w:rPr>
      </w:pPr>
    </w:p>
    <w:p w14:paraId="1AA98309" w14:textId="77777777" w:rsidR="00502D82" w:rsidRPr="00502D82" w:rsidRDefault="00502D82" w:rsidP="00502D82">
      <w:pPr>
        <w:rPr>
          <w:rFonts w:cs="Arial"/>
          <w:sz w:val="20"/>
          <w:lang w:val="hr-HR"/>
        </w:rPr>
      </w:pPr>
    </w:p>
    <w:p w14:paraId="7414C2EA" w14:textId="77777777" w:rsidR="00502D82" w:rsidRPr="00502D82" w:rsidRDefault="00502D82" w:rsidP="00502D82">
      <w:pPr>
        <w:jc w:val="right"/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ab/>
      </w:r>
      <w:r w:rsidRPr="00502D82"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 w:rsidRPr="00502D82">
        <w:rPr>
          <w:rFonts w:cs="Arial"/>
          <w:sz w:val="20"/>
          <w:lang w:val="hr-HR"/>
        </w:rPr>
        <w:t xml:space="preserve">PREDSJEDNIK OPĆINSKOG VIJEĆA </w:t>
      </w:r>
    </w:p>
    <w:p w14:paraId="5B867242" w14:textId="77777777" w:rsidR="00502D82" w:rsidRPr="00502D82" w:rsidRDefault="00502D82" w:rsidP="00502D82">
      <w:pPr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 xml:space="preserve">                                                                                              </w:t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 w:rsidRPr="00502D82">
        <w:rPr>
          <w:rFonts w:cs="Arial"/>
          <w:sz w:val="20"/>
          <w:lang w:val="hr-HR"/>
        </w:rPr>
        <w:t xml:space="preserve"> OPĆINE UDBINA</w:t>
      </w:r>
    </w:p>
    <w:p w14:paraId="4FDA3381" w14:textId="77777777" w:rsidR="00502D82" w:rsidRPr="00502D82" w:rsidRDefault="00502D82" w:rsidP="00502D82">
      <w:pPr>
        <w:rPr>
          <w:rFonts w:cs="Arial"/>
          <w:sz w:val="20"/>
          <w:lang w:val="hr-HR"/>
        </w:rPr>
      </w:pPr>
      <w:r w:rsidRPr="00502D82">
        <w:rPr>
          <w:rFonts w:cs="Arial"/>
          <w:sz w:val="20"/>
          <w:lang w:val="hr-HR"/>
        </w:rPr>
        <w:t xml:space="preserve">                                                                                 </w:t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 w:rsidRPr="00502D82">
        <w:rPr>
          <w:rFonts w:cs="Arial"/>
          <w:sz w:val="20"/>
          <w:lang w:val="hr-HR"/>
        </w:rPr>
        <w:t xml:space="preserve"> Slobodan </w:t>
      </w:r>
      <w:proofErr w:type="spellStart"/>
      <w:r w:rsidRPr="00502D82">
        <w:rPr>
          <w:rFonts w:cs="Arial"/>
          <w:sz w:val="20"/>
          <w:lang w:val="hr-HR"/>
        </w:rPr>
        <w:t>Bjelobaba</w:t>
      </w:r>
      <w:proofErr w:type="spellEnd"/>
    </w:p>
    <w:p w14:paraId="00F6BA6D" w14:textId="77777777" w:rsidR="003A188D" w:rsidRPr="00502D82" w:rsidRDefault="003A188D">
      <w:pPr>
        <w:rPr>
          <w:rFonts w:cs="Arial"/>
          <w:sz w:val="20"/>
          <w:lang w:val="hr-HR"/>
        </w:rPr>
      </w:pPr>
    </w:p>
    <w:sectPr w:rsidR="003A188D" w:rsidRPr="00502D8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48FC" w14:textId="77777777" w:rsidR="00ED2765" w:rsidRDefault="00ED2765">
      <w:r>
        <w:separator/>
      </w:r>
    </w:p>
  </w:endnote>
  <w:endnote w:type="continuationSeparator" w:id="0">
    <w:p w14:paraId="57813CD5" w14:textId="77777777" w:rsidR="00ED2765" w:rsidRDefault="00ED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DBA9" w14:textId="2532B4C5" w:rsidR="002039F3" w:rsidRDefault="00D45C1D">
    <w:pPr>
      <w:pStyle w:val="Podnoje"/>
      <w:pBdr>
        <w:top w:val="single" w:sz="4" w:space="1" w:color="auto"/>
      </w:pBdr>
      <w:tabs>
        <w:tab w:val="clear" w:pos="8306"/>
        <w:tab w:val="right" w:pos="9639"/>
      </w:tabs>
      <w:rPr>
        <w:sz w:val="18"/>
      </w:rPr>
    </w:pPr>
    <w:r>
      <w:rPr>
        <w:sz w:val="18"/>
        <w:lang w:val="hr-HR"/>
      </w:rPr>
      <w:tab/>
    </w:r>
    <w:r>
      <w:rPr>
        <w:rStyle w:val="Brojstranice"/>
        <w:sz w:val="18"/>
      </w:rPr>
      <w:fldChar w:fldCharType="begin"/>
    </w:r>
    <w:r>
      <w:rPr>
        <w:rStyle w:val="Brojstranice"/>
        <w:sz w:val="18"/>
      </w:rPr>
      <w:instrText xml:space="preserve"> PAGE </w:instrText>
    </w:r>
    <w:r>
      <w:rPr>
        <w:rStyle w:val="Brojstranice"/>
        <w:sz w:val="18"/>
      </w:rPr>
      <w:fldChar w:fldCharType="separate"/>
    </w:r>
    <w:r w:rsidR="00DA1138">
      <w:rPr>
        <w:rStyle w:val="Brojstranice"/>
        <w:noProof/>
        <w:sz w:val="18"/>
      </w:rPr>
      <w:t>3</w:t>
    </w:r>
    <w:r>
      <w:rPr>
        <w:rStyle w:val="Brojstranic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AC99" w14:textId="1822143F" w:rsidR="007620FB" w:rsidRDefault="00D45C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5CA2">
      <w:rPr>
        <w:noProof/>
      </w:rPr>
      <w:t>4</w:t>
    </w:r>
    <w:r>
      <w:fldChar w:fldCharType="end"/>
    </w:r>
  </w:p>
  <w:p w14:paraId="1BDE3569" w14:textId="77777777" w:rsidR="007620FB" w:rsidRDefault="00ED27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9868" w14:textId="77777777" w:rsidR="00ED2765" w:rsidRDefault="00ED2765">
      <w:r>
        <w:separator/>
      </w:r>
    </w:p>
  </w:footnote>
  <w:footnote w:type="continuationSeparator" w:id="0">
    <w:p w14:paraId="4C9A2E1F" w14:textId="77777777" w:rsidR="00ED2765" w:rsidRDefault="00ED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C3"/>
    <w:multiLevelType w:val="hybridMultilevel"/>
    <w:tmpl w:val="16E227A0"/>
    <w:lvl w:ilvl="0" w:tplc="8100796E">
      <w:start w:val="1"/>
      <w:numFmt w:val="decimal"/>
      <w:pStyle w:val="StyleNumberedItalic"/>
      <w:lvlText w:val="Članak %1."/>
      <w:lvlJc w:val="left"/>
      <w:pPr>
        <w:tabs>
          <w:tab w:val="num" w:pos="3970"/>
        </w:tabs>
        <w:ind w:left="397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FC22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aps w:val="0"/>
        <w:strike w:val="0"/>
        <w:dstrike w:val="0"/>
        <w:vanish w:val="0"/>
        <w:color w:val="auto"/>
        <w:spacing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22B0A"/>
    <w:multiLevelType w:val="hybridMultilevel"/>
    <w:tmpl w:val="BDB8B808"/>
    <w:lvl w:ilvl="0" w:tplc="889EB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34AE"/>
    <w:multiLevelType w:val="hybridMultilevel"/>
    <w:tmpl w:val="B58440E6"/>
    <w:lvl w:ilvl="0" w:tplc="BFB4EC4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501E"/>
    <w:multiLevelType w:val="hybridMultilevel"/>
    <w:tmpl w:val="80384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2259"/>
    <w:multiLevelType w:val="multilevel"/>
    <w:tmpl w:val="E83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B16FDE"/>
    <w:multiLevelType w:val="hybridMultilevel"/>
    <w:tmpl w:val="720CA2E0"/>
    <w:lvl w:ilvl="0" w:tplc="E51C188A">
      <w:start w:val="1"/>
      <w:numFmt w:val="decimal"/>
      <w:lvlText w:val="%1."/>
      <w:lvlJc w:val="left"/>
      <w:pPr>
        <w:ind w:left="1026" w:hanging="60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35FE5"/>
    <w:multiLevelType w:val="hybridMultilevel"/>
    <w:tmpl w:val="D8A0F506"/>
    <w:lvl w:ilvl="0" w:tplc="EC924CE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8EF0B28"/>
    <w:multiLevelType w:val="hybridMultilevel"/>
    <w:tmpl w:val="2088582A"/>
    <w:lvl w:ilvl="0" w:tplc="BE4ABC24">
      <w:start w:val="1"/>
      <w:numFmt w:val="decimal"/>
      <w:lvlText w:val="(%1)"/>
      <w:lvlJc w:val="left"/>
      <w:pPr>
        <w:ind w:left="5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BB7DFD"/>
    <w:multiLevelType w:val="hybridMultilevel"/>
    <w:tmpl w:val="2EF030FA"/>
    <w:lvl w:ilvl="0" w:tplc="82E874D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5E3A2FBB"/>
    <w:multiLevelType w:val="hybridMultilevel"/>
    <w:tmpl w:val="A050CFD4"/>
    <w:lvl w:ilvl="0" w:tplc="A220412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26F0BF5"/>
    <w:multiLevelType w:val="multilevel"/>
    <w:tmpl w:val="C3868A5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D4242F8"/>
    <w:multiLevelType w:val="hybridMultilevel"/>
    <w:tmpl w:val="2CB0B9B2"/>
    <w:lvl w:ilvl="0" w:tplc="CA469832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F4"/>
    <w:rsid w:val="00047218"/>
    <w:rsid w:val="000C40DC"/>
    <w:rsid w:val="001E0D31"/>
    <w:rsid w:val="002F6BFF"/>
    <w:rsid w:val="0035217E"/>
    <w:rsid w:val="003A188D"/>
    <w:rsid w:val="00483320"/>
    <w:rsid w:val="004D2201"/>
    <w:rsid w:val="00502D82"/>
    <w:rsid w:val="00617EC8"/>
    <w:rsid w:val="006C5CA2"/>
    <w:rsid w:val="006F2FFF"/>
    <w:rsid w:val="00760FC5"/>
    <w:rsid w:val="007F4D44"/>
    <w:rsid w:val="008619DB"/>
    <w:rsid w:val="008E5B04"/>
    <w:rsid w:val="0096603C"/>
    <w:rsid w:val="00A24EB9"/>
    <w:rsid w:val="00B40133"/>
    <w:rsid w:val="00B57796"/>
    <w:rsid w:val="00BF552A"/>
    <w:rsid w:val="00D02EC9"/>
    <w:rsid w:val="00D45C1D"/>
    <w:rsid w:val="00D7042C"/>
    <w:rsid w:val="00DA1138"/>
    <w:rsid w:val="00DB35D8"/>
    <w:rsid w:val="00E57746"/>
    <w:rsid w:val="00ED2765"/>
    <w:rsid w:val="00ED3080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9EC7BDE"/>
  <w15:docId w15:val="{AD2BEF3A-C958-4EBF-BFB1-30ED3FFB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F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02EC9"/>
    <w:pPr>
      <w:keepNext/>
      <w:jc w:val="center"/>
      <w:outlineLvl w:val="0"/>
    </w:pPr>
    <w:rPr>
      <w:rFonts w:ascii="Trebuchet MS" w:hAnsi="Trebuchet MS"/>
      <w:b/>
      <w:sz w:val="24"/>
      <w:lang w:val="en-AU"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E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  uvlaka 2,uvlaka 3 Char Char,uvlaka 3,uvlaka 3 Char Char Char, uvlaka 3 Char Char Char Char Char Char Char Char Char, uvlaka 3 Char Char Char Char, uvlaka 3 Char Char Char,Tijelo teksta1,uvlaka 3 Char Char1 Char"/>
    <w:basedOn w:val="Normal"/>
    <w:link w:val="TijelotekstaChar"/>
    <w:rsid w:val="00F84EF4"/>
    <w:pPr>
      <w:tabs>
        <w:tab w:val="left" w:pos="-720"/>
      </w:tabs>
    </w:pPr>
  </w:style>
  <w:style w:type="character" w:customStyle="1" w:styleId="TijelotekstaChar">
    <w:name w:val="Tijelo teksta Char"/>
    <w:aliases w:val="uvlaka 2 Char,  uvlaka 2 Char,uvlaka 3 Char Char Char1,uvlaka 3 Char,uvlaka 3 Char Char Char Char, uvlaka 3 Char Char Char Char Char Char Char Char Char Char, uvlaka 3 Char Char Char Char Char, uvlaka 3 Char Char Char Char1"/>
    <w:basedOn w:val="Zadanifontodlomka"/>
    <w:link w:val="Tijeloteksta"/>
    <w:rsid w:val="00F84EF4"/>
    <w:rPr>
      <w:rFonts w:ascii="Arial" w:eastAsia="Times New Roman" w:hAnsi="Arial" w:cs="Times New Roman"/>
      <w:szCs w:val="20"/>
      <w:lang w:val="en-GB"/>
    </w:rPr>
  </w:style>
  <w:style w:type="paragraph" w:styleId="Podnoje">
    <w:name w:val="footer"/>
    <w:basedOn w:val="Normal"/>
    <w:link w:val="PodnojeChar"/>
    <w:rsid w:val="00F84EF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4EF4"/>
    <w:rPr>
      <w:rFonts w:ascii="Arial" w:eastAsia="Times New Roman" w:hAnsi="Arial" w:cs="Times New Roman"/>
      <w:szCs w:val="20"/>
      <w:lang w:val="en-GB"/>
    </w:rPr>
  </w:style>
  <w:style w:type="character" w:styleId="Brojstranice">
    <w:name w:val="page number"/>
    <w:basedOn w:val="Zadanifontodlomka"/>
    <w:rsid w:val="00F84EF4"/>
  </w:style>
  <w:style w:type="character" w:customStyle="1" w:styleId="Naslov1Char">
    <w:name w:val="Naslov 1 Char"/>
    <w:basedOn w:val="Zadanifontodlomka"/>
    <w:link w:val="Naslov1"/>
    <w:rsid w:val="00D02EC9"/>
    <w:rPr>
      <w:rFonts w:ascii="Trebuchet MS" w:eastAsia="Times New Roman" w:hAnsi="Trebuchet MS" w:cs="Times New Roman"/>
      <w:b/>
      <w:sz w:val="24"/>
      <w:szCs w:val="20"/>
      <w:lang w:val="en-AU" w:eastAsia="hr-HR"/>
    </w:rPr>
  </w:style>
  <w:style w:type="paragraph" w:customStyle="1" w:styleId="Tekst">
    <w:name w:val="Tekst"/>
    <w:basedOn w:val="Tijeloteksta"/>
    <w:link w:val="TekstChar"/>
    <w:rsid w:val="00D02EC9"/>
    <w:pPr>
      <w:tabs>
        <w:tab w:val="clear" w:pos="-720"/>
      </w:tabs>
      <w:spacing w:line="300" w:lineRule="exact"/>
    </w:pPr>
    <w:rPr>
      <w:rFonts w:ascii="Trebuchet MS" w:hAnsi="Trebuchet MS"/>
      <w:sz w:val="20"/>
    </w:rPr>
  </w:style>
  <w:style w:type="paragraph" w:customStyle="1" w:styleId="StyleNumberedItalic">
    <w:name w:val="Style Numbered Italic"/>
    <w:basedOn w:val="Normal"/>
    <w:rsid w:val="00D02EC9"/>
    <w:pPr>
      <w:numPr>
        <w:numId w:val="2"/>
      </w:numPr>
      <w:suppressAutoHyphens/>
      <w:jc w:val="center"/>
    </w:pPr>
    <w:rPr>
      <w:rFonts w:cs="Arial"/>
      <w:iCs/>
      <w:color w:val="000000"/>
      <w:szCs w:val="24"/>
      <w:lang w:val="hr-HR" w:eastAsia="ar-SA"/>
    </w:rPr>
  </w:style>
  <w:style w:type="paragraph" w:customStyle="1" w:styleId="Podnaslov2">
    <w:name w:val="Podnaslov2"/>
    <w:basedOn w:val="Naslov6"/>
    <w:rsid w:val="00D02EC9"/>
    <w:pPr>
      <w:keepLines w:val="0"/>
      <w:tabs>
        <w:tab w:val="right" w:pos="-113"/>
        <w:tab w:val="left" w:pos="0"/>
        <w:tab w:val="left" w:pos="1134"/>
      </w:tabs>
      <w:spacing w:before="0"/>
      <w:ind w:left="709" w:hanging="709"/>
      <w:outlineLvl w:val="9"/>
    </w:pPr>
    <w:rPr>
      <w:rFonts w:ascii="Times New Roman" w:eastAsia="Times New Roman" w:hAnsi="Times New Roman" w:cs="Times New Roman"/>
      <w:b/>
      <w:i w:val="0"/>
      <w:iCs w:val="0"/>
      <w:caps/>
      <w:color w:val="auto"/>
      <w:sz w:val="24"/>
      <w:szCs w:val="22"/>
      <w:lang w:val="hr-HR" w:eastAsia="hr-HR"/>
    </w:rPr>
  </w:style>
  <w:style w:type="paragraph" w:styleId="Obinitekst">
    <w:name w:val="Plain Text"/>
    <w:basedOn w:val="Normal"/>
    <w:link w:val="ObinitekstChar"/>
    <w:rsid w:val="00D02EC9"/>
    <w:pPr>
      <w:jc w:val="left"/>
    </w:pPr>
    <w:rPr>
      <w:rFonts w:ascii="Courier New" w:hAnsi="Courier New"/>
      <w:sz w:val="20"/>
    </w:rPr>
  </w:style>
  <w:style w:type="character" w:customStyle="1" w:styleId="ObinitekstChar">
    <w:name w:val="Obični tekst Char"/>
    <w:basedOn w:val="Zadanifontodlomka"/>
    <w:link w:val="Obinitekst"/>
    <w:rsid w:val="00D02EC9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TekstChar">
    <w:name w:val="Tekst Char"/>
    <w:link w:val="Tekst"/>
    <w:rsid w:val="00D02EC9"/>
    <w:rPr>
      <w:rFonts w:ascii="Trebuchet MS" w:eastAsia="Times New Roman" w:hAnsi="Trebuchet MS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02EC9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02EC9"/>
    <w:rPr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EC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n-GB"/>
    </w:rPr>
  </w:style>
  <w:style w:type="paragraph" w:styleId="Sadraj2">
    <w:name w:val="toc 2"/>
    <w:basedOn w:val="Normal"/>
    <w:next w:val="Normal"/>
    <w:semiHidden/>
    <w:rsid w:val="001E0D31"/>
    <w:pPr>
      <w:tabs>
        <w:tab w:val="left" w:leader="dot" w:pos="8646"/>
        <w:tab w:val="right" w:pos="9072"/>
      </w:tabs>
      <w:ind w:left="709" w:right="850"/>
    </w:pPr>
  </w:style>
  <w:style w:type="paragraph" w:styleId="Sadraj1">
    <w:name w:val="toc 1"/>
    <w:basedOn w:val="Normal"/>
    <w:next w:val="Normal"/>
    <w:semiHidden/>
    <w:rsid w:val="001E0D31"/>
    <w:pPr>
      <w:tabs>
        <w:tab w:val="left" w:leader="dot" w:pos="8646"/>
        <w:tab w:val="right" w:pos="9072"/>
      </w:tabs>
      <w:ind w:right="850"/>
    </w:pPr>
  </w:style>
  <w:style w:type="paragraph" w:styleId="Zaglavlje">
    <w:name w:val="header"/>
    <w:basedOn w:val="Normal"/>
    <w:link w:val="ZaglavljeChar"/>
    <w:rsid w:val="001E0D31"/>
    <w:pPr>
      <w:tabs>
        <w:tab w:val="center" w:pos="4819"/>
        <w:tab w:val="right" w:pos="9071"/>
      </w:tabs>
    </w:pPr>
  </w:style>
  <w:style w:type="character" w:customStyle="1" w:styleId="ZaglavljeChar">
    <w:name w:val="Zaglavlje Char"/>
    <w:basedOn w:val="Zadanifontodlomka"/>
    <w:link w:val="Zaglavlje"/>
    <w:rsid w:val="001E0D31"/>
    <w:rPr>
      <w:rFonts w:ascii="Arial" w:eastAsia="Times New Roman" w:hAnsi="Arial" w:cs="Times New Roman"/>
      <w:szCs w:val="20"/>
      <w:lang w:val="en-GB"/>
    </w:rPr>
  </w:style>
  <w:style w:type="character" w:customStyle="1" w:styleId="StyleBrightGreen">
    <w:name w:val="Style Bright Green"/>
    <w:basedOn w:val="Zadanifontodlomka"/>
    <w:rsid w:val="001E0D31"/>
    <w:rPr>
      <w:rFonts w:ascii="Arial" w:hAnsi="Arial"/>
      <w:strike/>
      <w:dstrike w:val="0"/>
      <w:color w:val="FF0000"/>
      <w:sz w:val="22"/>
      <w:szCs w:val="22"/>
    </w:rPr>
  </w:style>
  <w:style w:type="paragraph" w:customStyle="1" w:styleId="Style3">
    <w:name w:val="Style3"/>
    <w:basedOn w:val="Normal"/>
    <w:rsid w:val="001E0D31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  <w:lang w:val="en-US"/>
    </w:rPr>
  </w:style>
  <w:style w:type="paragraph" w:customStyle="1" w:styleId="OdredbeChar">
    <w:name w:val="Odredbe Char"/>
    <w:basedOn w:val="Normal"/>
    <w:rsid w:val="001E0D31"/>
    <w:pPr>
      <w:jc w:val="left"/>
    </w:pPr>
    <w:rPr>
      <w:szCs w:val="22"/>
    </w:rPr>
  </w:style>
  <w:style w:type="paragraph" w:styleId="Odlomakpopisa">
    <w:name w:val="List Paragraph"/>
    <w:basedOn w:val="Normal"/>
    <w:uiPriority w:val="34"/>
    <w:qFormat/>
    <w:rsid w:val="00047218"/>
    <w:pPr>
      <w:ind w:left="720"/>
      <w:contextualSpacing/>
      <w:jc w:val="left"/>
    </w:pPr>
    <w:rPr>
      <w:rFonts w:ascii="Times New Roman" w:hAnsi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5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13" Type="http://schemas.openxmlformats.org/officeDocument/2006/relationships/hyperlink" Target="https://www.zakon.hr/cms.htm?id=407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zakon.hr/cms.htm?id=393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3587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zakon.hr/cms.htm?id=18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85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2</cp:revision>
  <dcterms:created xsi:type="dcterms:W3CDTF">2021-09-17T10:10:00Z</dcterms:created>
  <dcterms:modified xsi:type="dcterms:W3CDTF">2021-09-17T10:10:00Z</dcterms:modified>
</cp:coreProperties>
</file>